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6C" w:rsidP="44733FC9" w:rsidRDefault="0084626C" w14:paraId="25EDFDD0" w14:textId="77777777" w14:noSpellErr="1">
      <w:pPr>
        <w:pStyle w:val="Subtitle"/>
        <w:numPr>
          <w:numId w:val="0"/>
        </w:numPr>
        <w:spacing w:before="0" w:after="0"/>
        <w:jc w:val="center"/>
      </w:pPr>
      <w:r w:rsidRPr="44733FC9" w:rsidR="0084626C">
        <w:rPr>
          <w:rStyle w:val="normaltextrun"/>
          <w:rFonts w:ascii="Arial" w:hAnsi="Arial" w:cs="Arial"/>
          <w:u w:val="single"/>
          <w:shd w:val="clear" w:color="auto" w:fill="FFFFFF"/>
        </w:rPr>
        <w:t>Scenic Rim Planning Scheme Code Template</w:t>
      </w:r>
    </w:p>
    <w:p w:rsidRPr="001365B5" w:rsidR="001365B5" w:rsidP="7320D504" w:rsidRDefault="001365B5" w14:paraId="6BF8EB07" w14:textId="2C37B207">
      <w:pPr>
        <w:pStyle w:val="Subtitle"/>
        <w:widowControl w:val="0"/>
        <w:rPr>
          <w:sz w:val="24"/>
          <w:lang w:eastAsia="en-AU"/>
        </w:rPr>
      </w:pPr>
      <w:r w:rsidRPr="7320D504">
        <w:rPr>
          <w:sz w:val="24"/>
          <w:lang w:eastAsia="en-AU"/>
        </w:rPr>
        <w:t>8.2.6</w:t>
      </w:r>
      <w:r w:rsidRPr="7320D504" w:rsidR="009A015E">
        <w:rPr>
          <w:sz w:val="24"/>
          <w:lang w:eastAsia="en-AU"/>
        </w:rPr>
        <w:t xml:space="preserve"> </w:t>
      </w:r>
      <w:r w:rsidRPr="7320D504">
        <w:rPr>
          <w:sz w:val="24"/>
          <w:lang w:eastAsia="en-AU"/>
        </w:rPr>
        <w:t>Flood Hazard Overlay Code</w:t>
      </w:r>
    </w:p>
    <w:p w:rsidRPr="00266FEC" w:rsidR="001365B5" w:rsidP="008775F8" w:rsidRDefault="001365B5" w14:paraId="25A53F58" w14:textId="78F0F054">
      <w:pPr>
        <w:widowControl w:val="0"/>
        <w:ind w:left="851" w:hanging="851"/>
        <w:jc w:val="both"/>
        <w:rPr>
          <w:rStyle w:val="SubtleEmphasis"/>
          <w:sz w:val="18"/>
        </w:rPr>
      </w:pPr>
      <w:r w:rsidRPr="00266FEC">
        <w:rPr>
          <w:rStyle w:val="SubtleEmphasis"/>
          <w:sz w:val="18"/>
        </w:rPr>
        <w:t>8.2.6.1</w:t>
      </w:r>
      <w:r w:rsidR="009A015E">
        <w:rPr>
          <w:rStyle w:val="SubtleEmphasis"/>
          <w:sz w:val="18"/>
        </w:rPr>
        <w:t xml:space="preserve"> </w:t>
      </w:r>
      <w:r w:rsidRPr="00266FEC">
        <w:rPr>
          <w:rStyle w:val="SubtleEmphasis"/>
          <w:sz w:val="18"/>
        </w:rPr>
        <w:t>Application</w:t>
      </w:r>
    </w:p>
    <w:p w:rsidR="00827434" w:rsidP="008775F8" w:rsidRDefault="00827434" w14:paraId="02CA420E" w14:textId="77777777">
      <w:pPr>
        <w:widowControl w:val="0"/>
        <w:rPr>
          <w:rStyle w:val="Emphasis"/>
          <w:sz w:val="18"/>
        </w:rPr>
      </w:pPr>
    </w:p>
    <w:p w:rsidR="001365B5" w:rsidP="00827434" w:rsidRDefault="001365B5" w14:paraId="5D6FB2F1" w14:textId="2F2D956D">
      <w:pPr>
        <w:widowControl w:val="0"/>
        <w:spacing w:after="120"/>
        <w:rPr>
          <w:rStyle w:val="Emphasis"/>
          <w:sz w:val="18"/>
        </w:rPr>
      </w:pPr>
      <w:r w:rsidRPr="00266FEC">
        <w:rPr>
          <w:rStyle w:val="Emphasis"/>
          <w:sz w:val="18"/>
        </w:rPr>
        <w:t>This code applies to development:</w:t>
      </w:r>
    </w:p>
    <w:p w:rsidR="001365B5" w:rsidP="00827434" w:rsidRDefault="001365B5" w14:paraId="2130B985" w14:textId="77777777">
      <w:pPr>
        <w:widowControl w:val="0"/>
        <w:numPr>
          <w:ilvl w:val="0"/>
          <w:numId w:val="15"/>
        </w:numPr>
        <w:spacing w:after="120"/>
        <w:ind w:left="567" w:hanging="567"/>
        <w:rPr>
          <w:rStyle w:val="Emphasis"/>
          <w:sz w:val="18"/>
        </w:rPr>
      </w:pPr>
      <w:r w:rsidRPr="00266FEC">
        <w:rPr>
          <w:rStyle w:val="Emphasis"/>
          <w:sz w:val="18"/>
        </w:rPr>
        <w:t xml:space="preserve">within the Flood Hazard Overlay as identified on the overlay maps contained in </w:t>
      </w:r>
      <w:r w:rsidRPr="00266FEC">
        <w:rPr>
          <w:rStyle w:val="Emphasis"/>
          <w:b/>
          <w:sz w:val="18"/>
        </w:rPr>
        <w:t>Schedule 2 Mapping</w:t>
      </w:r>
      <w:r w:rsidRPr="00266FEC">
        <w:rPr>
          <w:rStyle w:val="Emphasis"/>
          <w:sz w:val="18"/>
        </w:rPr>
        <w:t>; and</w:t>
      </w:r>
    </w:p>
    <w:p w:rsidRPr="00266FEC" w:rsidR="001365B5" w:rsidP="009A015E" w:rsidRDefault="001365B5" w14:paraId="6549E15B" w14:textId="4876AB7E">
      <w:pPr>
        <w:widowControl w:val="0"/>
        <w:numPr>
          <w:ilvl w:val="0"/>
          <w:numId w:val="15"/>
        </w:numPr>
        <w:ind w:left="567" w:hanging="567"/>
        <w:rPr>
          <w:rStyle w:val="Emphasis"/>
          <w:sz w:val="18"/>
        </w:rPr>
      </w:pPr>
      <w:r w:rsidRPr="00266FEC">
        <w:rPr>
          <w:rStyle w:val="Emphasis"/>
          <w:sz w:val="18"/>
        </w:rPr>
        <w:t xml:space="preserve">identified as requiring assessment against the Flood Hazard Overlay Code by the tables of assessment in </w:t>
      </w:r>
      <w:r w:rsidRPr="00266FEC">
        <w:rPr>
          <w:rStyle w:val="Emphasis"/>
          <w:b/>
          <w:sz w:val="18"/>
        </w:rPr>
        <w:t>Part 5 Tables of Assessment</w:t>
      </w:r>
      <w:r w:rsidRPr="00266FEC">
        <w:rPr>
          <w:rStyle w:val="Emphasis"/>
          <w:sz w:val="18"/>
        </w:rPr>
        <w:t>.</w:t>
      </w:r>
    </w:p>
    <w:p w:rsidRPr="00266FEC" w:rsidR="001365B5" w:rsidP="008775F8" w:rsidRDefault="001365B5" w14:paraId="0B9DD8F8" w14:textId="77777777">
      <w:pPr>
        <w:widowControl w:val="0"/>
        <w:ind w:left="284"/>
        <w:rPr>
          <w:rStyle w:val="Emphasis"/>
          <w:sz w:val="18"/>
        </w:rPr>
      </w:pPr>
    </w:p>
    <w:p w:rsidR="001365B5" w:rsidP="7320D504" w:rsidRDefault="001365B5" w14:paraId="4CF1D388" w14:textId="2C37B207">
      <w:pPr>
        <w:widowControl w:val="0"/>
        <w:ind w:left="851" w:hanging="851"/>
        <w:jc w:val="both"/>
        <w:rPr>
          <w:rStyle w:val="SubtleEmphasis"/>
          <w:sz w:val="18"/>
          <w:szCs w:val="18"/>
        </w:rPr>
      </w:pPr>
      <w:r w:rsidRPr="7320D504">
        <w:rPr>
          <w:rStyle w:val="SubtleEmphasis"/>
          <w:sz w:val="18"/>
          <w:szCs w:val="18"/>
        </w:rPr>
        <w:t>8.2.6.2</w:t>
      </w:r>
      <w:r w:rsidRPr="7320D504" w:rsidR="009A015E">
        <w:rPr>
          <w:rStyle w:val="SubtleEmphasis"/>
          <w:sz w:val="18"/>
          <w:szCs w:val="18"/>
        </w:rPr>
        <w:t xml:space="preserve"> </w:t>
      </w:r>
      <w:r w:rsidRPr="7320D504">
        <w:rPr>
          <w:rStyle w:val="SubtleEmphasis"/>
          <w:sz w:val="18"/>
          <w:szCs w:val="18"/>
        </w:rPr>
        <w:t xml:space="preserve">Purpose </w:t>
      </w:r>
    </w:p>
    <w:p w:rsidRPr="00266FEC" w:rsidR="00180254" w:rsidP="7320D504" w:rsidRDefault="00180254" w14:paraId="295024A0" w14:textId="2C37B207">
      <w:pPr>
        <w:widowControl w:val="0"/>
        <w:ind w:left="851" w:hanging="851"/>
        <w:jc w:val="both"/>
        <w:rPr>
          <w:rStyle w:val="SubtleEmphasis"/>
          <w:sz w:val="18"/>
          <w:szCs w:val="18"/>
        </w:rPr>
      </w:pPr>
    </w:p>
    <w:p w:rsidRPr="00266FEC" w:rsidR="001365B5" w:rsidP="009A015E" w:rsidRDefault="001365B5" w14:paraId="744CDAF9" w14:textId="77777777">
      <w:pPr>
        <w:widowControl w:val="0"/>
        <w:numPr>
          <w:ilvl w:val="0"/>
          <w:numId w:val="16"/>
        </w:numPr>
        <w:ind w:left="567" w:hanging="567"/>
        <w:rPr>
          <w:rStyle w:val="Emphasis"/>
          <w:sz w:val="18"/>
        </w:rPr>
      </w:pPr>
      <w:r w:rsidRPr="00266FEC">
        <w:rPr>
          <w:rStyle w:val="Emphasis"/>
          <w:sz w:val="18"/>
        </w:rPr>
        <w:t>The purpose of the Flood Hazard Overlay Code is to ensure that development in a flood hazard area is compatible with the risk of the flood hazard and protects life and property.</w:t>
      </w:r>
    </w:p>
    <w:p w:rsidRPr="00266FEC" w:rsidR="001365B5" w:rsidP="009A015E" w:rsidRDefault="001365B5" w14:paraId="4379891A" w14:textId="77777777">
      <w:pPr>
        <w:widowControl w:val="0"/>
        <w:ind w:left="567" w:hanging="567"/>
        <w:rPr>
          <w:rStyle w:val="Emphasis"/>
          <w:sz w:val="18"/>
        </w:rPr>
      </w:pPr>
    </w:p>
    <w:p w:rsidRPr="00266FEC" w:rsidR="001365B5" w:rsidP="009C2672" w:rsidRDefault="001365B5" w14:paraId="288D9405" w14:textId="77777777">
      <w:pPr>
        <w:widowControl w:val="0"/>
        <w:numPr>
          <w:ilvl w:val="0"/>
          <w:numId w:val="16"/>
        </w:numPr>
        <w:spacing w:after="120"/>
        <w:ind w:left="567" w:hanging="567"/>
        <w:rPr>
          <w:rStyle w:val="Emphasis"/>
          <w:sz w:val="18"/>
        </w:rPr>
      </w:pPr>
      <w:r w:rsidRPr="00266FEC">
        <w:rPr>
          <w:rStyle w:val="Emphasis"/>
          <w:sz w:val="18"/>
        </w:rPr>
        <w:t>The purpose of the code will be achieved through the following overall outcomes:</w:t>
      </w:r>
    </w:p>
    <w:p w:rsidRPr="00266FEC" w:rsidR="001365B5" w:rsidP="009A015E" w:rsidRDefault="001365B5" w14:paraId="5A745B08" w14:textId="77777777">
      <w:pPr>
        <w:widowControl w:val="0"/>
        <w:numPr>
          <w:ilvl w:val="1"/>
          <w:numId w:val="16"/>
        </w:numPr>
        <w:ind w:left="1134" w:hanging="567"/>
        <w:rPr>
          <w:rStyle w:val="Emphasis"/>
          <w:sz w:val="18"/>
        </w:rPr>
      </w:pPr>
      <w:r w:rsidRPr="00266FEC">
        <w:rPr>
          <w:rStyle w:val="Emphasis"/>
          <w:sz w:val="18"/>
        </w:rPr>
        <w:t>Development that potentially increases the exposure of people and property to flood hazards:</w:t>
      </w:r>
    </w:p>
    <w:p w:rsidRPr="00266FEC" w:rsidR="001365B5" w:rsidP="009A015E" w:rsidRDefault="001365B5" w14:paraId="3CD52C3B" w14:textId="77777777">
      <w:pPr>
        <w:widowControl w:val="0"/>
        <w:numPr>
          <w:ilvl w:val="2"/>
          <w:numId w:val="16"/>
        </w:numPr>
        <w:ind w:left="1701" w:hanging="567"/>
        <w:rPr>
          <w:rStyle w:val="Emphasis"/>
          <w:sz w:val="18"/>
        </w:rPr>
      </w:pPr>
      <w:r w:rsidRPr="00266FEC">
        <w:rPr>
          <w:rStyle w:val="Emphasis"/>
          <w:sz w:val="18"/>
        </w:rPr>
        <w:t>avoids areas of significant flood hazard risk; or</w:t>
      </w:r>
    </w:p>
    <w:p w:rsidRPr="00266FEC" w:rsidR="001365B5" w:rsidP="009A015E" w:rsidRDefault="001365B5" w14:paraId="590EA39B" w14:textId="77777777">
      <w:pPr>
        <w:widowControl w:val="0"/>
        <w:numPr>
          <w:ilvl w:val="2"/>
          <w:numId w:val="16"/>
        </w:numPr>
        <w:ind w:left="1701" w:hanging="567"/>
        <w:rPr>
          <w:rStyle w:val="Emphasis"/>
          <w:sz w:val="18"/>
        </w:rPr>
      </w:pPr>
      <w:r w:rsidRPr="00266FEC">
        <w:rPr>
          <w:rStyle w:val="Emphasis"/>
          <w:sz w:val="18"/>
        </w:rPr>
        <w:t>where areas of flood hazard risk cannot be practicably avoided, development is designed, located and managed to ensure the risk to people and property is mitigated to an acceptable or tolerable level, during and after a flood event;</w:t>
      </w:r>
    </w:p>
    <w:p w:rsidRPr="00266FEC" w:rsidR="001365B5" w:rsidP="009A015E" w:rsidRDefault="001365B5" w14:paraId="21A758C9" w14:textId="77777777">
      <w:pPr>
        <w:widowControl w:val="0"/>
        <w:numPr>
          <w:ilvl w:val="1"/>
          <w:numId w:val="16"/>
        </w:numPr>
        <w:ind w:left="1134" w:hanging="567"/>
        <w:rPr>
          <w:rStyle w:val="Emphasis"/>
          <w:sz w:val="18"/>
        </w:rPr>
      </w:pPr>
      <w:r w:rsidRPr="00266FEC">
        <w:rPr>
          <w:rStyle w:val="Emphasis"/>
          <w:sz w:val="18"/>
        </w:rPr>
        <w:t>The development siting, layout, and access responds to the risk of the flood hazard, including flood hazard category, and minimises risk to personal safety;</w:t>
      </w:r>
    </w:p>
    <w:p w:rsidRPr="00266FEC" w:rsidR="001365B5" w:rsidP="009A015E" w:rsidRDefault="001365B5" w14:paraId="2C05EAF1" w14:textId="77777777">
      <w:pPr>
        <w:widowControl w:val="0"/>
        <w:numPr>
          <w:ilvl w:val="1"/>
          <w:numId w:val="16"/>
        </w:numPr>
        <w:ind w:left="1134" w:hanging="567"/>
        <w:rPr>
          <w:rStyle w:val="Emphasis"/>
          <w:sz w:val="18"/>
        </w:rPr>
      </w:pPr>
      <w:r w:rsidRPr="00266FEC">
        <w:rPr>
          <w:rStyle w:val="Emphasis"/>
          <w:sz w:val="18"/>
        </w:rPr>
        <w:t>The development is resilient to flood events by ensuring siting, design and materials stored on site accounts for the potential risks of flood hazards;</w:t>
      </w:r>
    </w:p>
    <w:p w:rsidRPr="00266FEC" w:rsidR="001365B5" w:rsidP="009A015E" w:rsidRDefault="001365B5" w14:paraId="7A12E3CF" w14:textId="77777777">
      <w:pPr>
        <w:widowControl w:val="0"/>
        <w:numPr>
          <w:ilvl w:val="1"/>
          <w:numId w:val="16"/>
        </w:numPr>
        <w:ind w:left="1134" w:hanging="567"/>
        <w:rPr>
          <w:rStyle w:val="Emphasis"/>
          <w:sz w:val="18"/>
        </w:rPr>
      </w:pPr>
      <w:r w:rsidRPr="00266FEC">
        <w:rPr>
          <w:rStyle w:val="Emphasis"/>
          <w:sz w:val="18"/>
        </w:rPr>
        <w:t>The development supports, and does not unduly burden disaster management response or recovery capacity and capabilities;</w:t>
      </w:r>
    </w:p>
    <w:p w:rsidRPr="00266FEC" w:rsidR="001365B5" w:rsidP="009A015E" w:rsidRDefault="001365B5" w14:paraId="41BA683F" w14:textId="77777777">
      <w:pPr>
        <w:widowControl w:val="0"/>
        <w:numPr>
          <w:ilvl w:val="1"/>
          <w:numId w:val="16"/>
        </w:numPr>
        <w:ind w:left="1134" w:hanging="567"/>
        <w:rPr>
          <w:rStyle w:val="Emphasis"/>
          <w:sz w:val="18"/>
        </w:rPr>
      </w:pPr>
      <w:r w:rsidRPr="00266FEC">
        <w:rPr>
          <w:rStyle w:val="Emphasis"/>
          <w:sz w:val="18"/>
        </w:rPr>
        <w:t>The development directly, indirectly and cumulatively does not materially increase the severity of the flood hazard and does not significantly increase the potential for damage on the site or to other properties;</w:t>
      </w:r>
    </w:p>
    <w:p w:rsidRPr="00266FEC" w:rsidR="001365B5" w:rsidP="009A015E" w:rsidRDefault="001365B5" w14:paraId="273E1008" w14:textId="77777777">
      <w:pPr>
        <w:widowControl w:val="0"/>
        <w:numPr>
          <w:ilvl w:val="1"/>
          <w:numId w:val="16"/>
        </w:numPr>
        <w:ind w:left="1134" w:hanging="567"/>
        <w:rPr>
          <w:rStyle w:val="Emphasis"/>
          <w:sz w:val="18"/>
        </w:rPr>
      </w:pPr>
      <w:r w:rsidRPr="00266FEC">
        <w:rPr>
          <w:rStyle w:val="Emphasis"/>
          <w:sz w:val="18"/>
        </w:rPr>
        <w:t xml:space="preserve">The development avoids the release of hazardous materials as a result of a flood event; </w:t>
      </w:r>
    </w:p>
    <w:p w:rsidRPr="00266FEC" w:rsidR="001365B5" w:rsidP="009A015E" w:rsidRDefault="001365B5" w14:paraId="12F9BFE7" w14:textId="77777777">
      <w:pPr>
        <w:widowControl w:val="0"/>
        <w:numPr>
          <w:ilvl w:val="1"/>
          <w:numId w:val="16"/>
        </w:numPr>
        <w:ind w:left="1134" w:hanging="567"/>
        <w:rPr>
          <w:rStyle w:val="Emphasis"/>
          <w:sz w:val="18"/>
        </w:rPr>
      </w:pPr>
      <w:r w:rsidRPr="00266FEC">
        <w:rPr>
          <w:rStyle w:val="Emphasis"/>
          <w:sz w:val="18"/>
        </w:rPr>
        <w:t xml:space="preserve">Natural processes and the protective function of landforms and/or vegetation are maintained in </w:t>
      </w:r>
      <w:r w:rsidRPr="00266FEC">
        <w:rPr>
          <w:rStyle w:val="Emphasis"/>
          <w:i/>
          <w:sz w:val="18"/>
        </w:rPr>
        <w:t>flood hazard areas</w:t>
      </w:r>
      <w:r w:rsidRPr="00266FEC">
        <w:rPr>
          <w:rStyle w:val="Emphasis"/>
          <w:sz w:val="18"/>
        </w:rPr>
        <w:t>;</w:t>
      </w:r>
    </w:p>
    <w:p w:rsidRPr="00266FEC" w:rsidR="001365B5" w:rsidP="44733FC9" w:rsidRDefault="001365B5" w14:paraId="1243AEDA" w14:textId="77777777" w14:noSpellErr="1">
      <w:pPr>
        <w:widowControl w:val="0"/>
        <w:numPr>
          <w:ilvl w:val="1"/>
          <w:numId w:val="16"/>
        </w:numPr>
        <w:ind w:left="1134" w:hanging="567"/>
        <w:rPr>
          <w:rStyle w:val="Emphasis"/>
          <w:sz w:val="18"/>
          <w:szCs w:val="18"/>
        </w:rPr>
      </w:pPr>
      <w:r w:rsidRPr="44733FC9" w:rsidR="001365B5">
        <w:rPr>
          <w:rStyle w:val="Emphasis"/>
          <w:sz w:val="18"/>
          <w:szCs w:val="18"/>
        </w:rPr>
        <w:t xml:space="preserve">Development in </w:t>
      </w:r>
      <w:r w:rsidRPr="44733FC9" w:rsidR="001365B5">
        <w:rPr>
          <w:rStyle w:val="Emphasis"/>
          <w:i w:val="1"/>
          <w:iCs w:val="1"/>
          <w:sz w:val="18"/>
          <w:szCs w:val="18"/>
        </w:rPr>
        <w:t>flood hazard areas</w:t>
      </w:r>
      <w:r w:rsidRPr="44733FC9" w:rsidR="001365B5">
        <w:rPr>
          <w:rStyle w:val="Emphasis"/>
          <w:sz w:val="18"/>
          <w:szCs w:val="18"/>
        </w:rPr>
        <w:t xml:space="preserve"> supports and does not hinder disaster management capacity and capabilities;</w:t>
      </w:r>
    </w:p>
    <w:p w:rsidRPr="00266FEC" w:rsidR="001365B5" w:rsidP="009A015E" w:rsidRDefault="001365B5" w14:paraId="4997A1EF" w14:textId="2D74F905">
      <w:pPr>
        <w:widowControl w:val="0"/>
        <w:numPr>
          <w:ilvl w:val="1"/>
          <w:numId w:val="16"/>
        </w:numPr>
        <w:ind w:left="1134" w:hanging="567"/>
        <w:rPr>
          <w:rStyle w:val="Emphasis"/>
          <w:sz w:val="18"/>
        </w:rPr>
      </w:pPr>
      <w:r w:rsidRPr="00266FEC">
        <w:rPr>
          <w:rStyle w:val="Emphasis"/>
          <w:sz w:val="18"/>
        </w:rPr>
        <w:t>Community infrastructure is located and designed to maintain the required level of functionality during and immediately after a flood event.</w:t>
      </w:r>
    </w:p>
    <w:p w:rsidRPr="00266FEC" w:rsidR="001365B5" w:rsidP="008775F8" w:rsidRDefault="001365B5" w14:paraId="7B81F314" w14:textId="77777777">
      <w:pPr>
        <w:widowControl w:val="0"/>
        <w:ind w:left="568"/>
        <w:rPr>
          <w:rStyle w:val="Emphasis"/>
          <w:sz w:val="18"/>
        </w:rPr>
      </w:pPr>
    </w:p>
    <w:p w:rsidR="001365B5" w:rsidP="00E060A2" w:rsidRDefault="00A4176C" w14:paraId="592C2544" w14:textId="024F74A3">
      <w:pPr>
        <w:widowControl w:val="0"/>
        <w:ind w:left="567"/>
        <w:rPr>
          <w:rStyle w:val="IntenseEmphasis"/>
        </w:rPr>
      </w:pPr>
      <w:r>
        <w:rPr>
          <w:rStyle w:val="IntenseEmphasis"/>
          <w:b/>
        </w:rPr>
        <w:t>Editor's note</w:t>
      </w:r>
      <w:r w:rsidR="001365B5">
        <w:rPr>
          <w:rStyle w:val="IntenseEmphasis"/>
        </w:rPr>
        <w:t xml:space="preserve"> - </w:t>
      </w:r>
      <w:r w:rsidRPr="00670003" w:rsidR="001365B5">
        <w:rPr>
          <w:rStyle w:val="IntenseEmphasis"/>
        </w:rPr>
        <w:t xml:space="preserve">For this overlay, where land is located in the Investigation Area of the </w:t>
      </w:r>
      <w:r w:rsidRPr="00670003" w:rsidR="001365B5">
        <w:rPr>
          <w:rStyle w:val="IntenseEmphasis"/>
          <w:b/>
        </w:rPr>
        <w:t>Flood Hazard Overlay Map</w:t>
      </w:r>
      <w:r w:rsidR="001365B5">
        <w:rPr>
          <w:rStyle w:val="IntenseEmphasis"/>
          <w:b/>
        </w:rPr>
        <w:t xml:space="preserve"> - Hazard Area</w:t>
      </w:r>
      <w:r w:rsidRPr="00670003" w:rsidR="001365B5">
        <w:rPr>
          <w:rStyle w:val="IntenseEmphasis"/>
          <w:b/>
        </w:rPr>
        <w:t xml:space="preserve"> OM-06-A</w:t>
      </w:r>
      <w:r w:rsidRPr="00670003" w:rsidR="001365B5">
        <w:rPr>
          <w:rStyle w:val="IntenseEmphasis"/>
        </w:rPr>
        <w:t xml:space="preserve">, a defined flood level based on the 1% AEP flood event is not available. </w:t>
      </w:r>
      <w:r w:rsidR="00821A9A">
        <w:rPr>
          <w:rStyle w:val="IntenseEmphasis"/>
        </w:rPr>
        <w:br/>
      </w:r>
      <w:bookmarkStart w:name="_GoBack" w:id="0"/>
      <w:bookmarkEnd w:id="0"/>
      <w:r w:rsidRPr="00670003" w:rsidR="001365B5">
        <w:rPr>
          <w:rStyle w:val="IntenseEmphasis"/>
        </w:rPr>
        <w:t>A flood investigation undertaken by a suitably qualified person is required to determine the defined flood level.</w:t>
      </w:r>
    </w:p>
    <w:p w:rsidR="001365B5" w:rsidP="008775F8" w:rsidRDefault="001365B5" w14:paraId="73A7CB7E" w14:textId="77777777">
      <w:pPr>
        <w:widowControl w:val="0"/>
        <w:ind w:left="851" w:hanging="851"/>
        <w:jc w:val="both"/>
        <w:rPr>
          <w:rStyle w:val="SubtleEmphasis"/>
          <w:sz w:val="18"/>
        </w:rPr>
      </w:pPr>
    </w:p>
    <w:p w:rsidRPr="00266FEC" w:rsidR="00E01376" w:rsidP="008775F8" w:rsidRDefault="00E01376" w14:paraId="79872755" w14:textId="77777777">
      <w:pPr>
        <w:widowControl w:val="0"/>
        <w:ind w:left="851" w:hanging="851"/>
        <w:jc w:val="both"/>
        <w:rPr>
          <w:rStyle w:val="SubtleEmphasis"/>
          <w:sz w:val="18"/>
        </w:rPr>
      </w:pPr>
    </w:p>
    <w:p w:rsidRPr="00266FEC" w:rsidR="001365B5" w:rsidP="008775F8" w:rsidRDefault="001365B5" w14:paraId="0D9E7A92" w14:textId="40B3909B">
      <w:pPr>
        <w:widowControl w:val="0"/>
        <w:ind w:left="851" w:hanging="851"/>
        <w:jc w:val="both"/>
        <w:rPr>
          <w:rStyle w:val="SubtleEmphasis"/>
          <w:sz w:val="18"/>
        </w:rPr>
      </w:pPr>
      <w:r w:rsidRPr="00266FEC">
        <w:rPr>
          <w:rStyle w:val="SubtleEmphasis"/>
          <w:sz w:val="18"/>
        </w:rPr>
        <w:t>8.2.6.3</w:t>
      </w:r>
      <w:r w:rsidRPr="00266FEC">
        <w:rPr>
          <w:rStyle w:val="SubtleEmphasis"/>
          <w:sz w:val="18"/>
        </w:rPr>
        <w:tab/>
      </w:r>
      <w:r w:rsidRPr="00266FEC">
        <w:rPr>
          <w:rStyle w:val="SubtleEmphasis"/>
          <w:sz w:val="18"/>
        </w:rPr>
        <w:t>Assessment Benchmarks</w:t>
      </w:r>
    </w:p>
    <w:p w:rsidRPr="00266FEC" w:rsidR="001365B5" w:rsidP="008775F8" w:rsidRDefault="001365B5" w14:paraId="529ACB6E" w14:textId="77777777">
      <w:pPr>
        <w:widowControl w:val="0"/>
        <w:rPr>
          <w:rFonts w:cs="Arial"/>
          <w:b/>
          <w:sz w:val="18"/>
          <w:szCs w:val="20"/>
        </w:rPr>
      </w:pPr>
    </w:p>
    <w:p w:rsidRPr="00266FEC" w:rsidR="001365B5" w:rsidP="008775F8" w:rsidRDefault="001365B5" w14:paraId="177B2AAF" w14:textId="77777777">
      <w:pPr>
        <w:widowControl w:val="0"/>
        <w:rPr>
          <w:rFonts w:cs="Arial"/>
          <w:b/>
          <w:sz w:val="18"/>
          <w:szCs w:val="20"/>
        </w:rPr>
      </w:pPr>
      <w:r w:rsidRPr="00266FEC">
        <w:rPr>
          <w:rFonts w:cs="Arial"/>
          <w:b/>
          <w:sz w:val="18"/>
          <w:szCs w:val="20"/>
        </w:rPr>
        <w:t>Table 8.2.6.3.1 — Flood Hazard Overlay Code - for Assessable Development</w:t>
      </w:r>
    </w:p>
    <w:tbl>
      <w:tblPr>
        <w:tblW w:w="15451"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Look w:val="04A0" w:firstRow="1" w:lastRow="0" w:firstColumn="1" w:lastColumn="0" w:noHBand="0" w:noVBand="1"/>
      </w:tblPr>
      <w:tblGrid>
        <w:gridCol w:w="3780"/>
        <w:gridCol w:w="4300"/>
        <w:gridCol w:w="3544"/>
        <w:gridCol w:w="3827"/>
      </w:tblGrid>
      <w:tr w:rsidRPr="00670003" w:rsidR="008775F8" w:rsidTr="1ACD8C0F" w14:paraId="77D746E2" w14:textId="0D29857A">
        <w:trPr>
          <w:trHeight w:val="397"/>
          <w:tblHeader/>
        </w:trPr>
        <w:tc>
          <w:tcPr>
            <w:tcW w:w="3780" w:type="dxa"/>
            <w:shd w:val="clear" w:color="auto" w:fill="C00000"/>
            <w:tcMar/>
            <w:vAlign w:val="center"/>
            <w:hideMark/>
          </w:tcPr>
          <w:p w:rsidRPr="00670003" w:rsidR="008775F8" w:rsidP="004B6C5B" w:rsidRDefault="008775F8" w14:paraId="6B212861" w14:textId="77777777">
            <w:pPr>
              <w:widowControl w:val="0"/>
              <w:jc w:val="center"/>
              <w:rPr>
                <w:rFonts w:cs="Arial"/>
                <w:b/>
                <w:sz w:val="22"/>
                <w:szCs w:val="20"/>
              </w:rPr>
            </w:pPr>
            <w:r w:rsidRPr="00266FEC">
              <w:rPr>
                <w:rFonts w:cs="Arial"/>
                <w:b/>
                <w:sz w:val="18"/>
                <w:szCs w:val="20"/>
              </w:rPr>
              <w:t>Performance Outcomes</w:t>
            </w:r>
          </w:p>
        </w:tc>
        <w:tc>
          <w:tcPr>
            <w:tcW w:w="4300" w:type="dxa"/>
            <w:shd w:val="clear" w:color="auto" w:fill="C00000"/>
            <w:tcMar/>
            <w:vAlign w:val="center"/>
            <w:hideMark/>
          </w:tcPr>
          <w:p w:rsidRPr="00670003" w:rsidR="008775F8" w:rsidP="004B6C5B" w:rsidRDefault="008775F8" w14:paraId="721702E7" w14:textId="77777777">
            <w:pPr>
              <w:widowControl w:val="0"/>
              <w:jc w:val="center"/>
              <w:rPr>
                <w:rFonts w:cs="Arial"/>
                <w:b/>
                <w:color w:val="000000"/>
                <w:szCs w:val="20"/>
              </w:rPr>
            </w:pPr>
            <w:r w:rsidRPr="00266FEC">
              <w:rPr>
                <w:rFonts w:cs="Arial"/>
                <w:b/>
                <w:color w:val="FFFFFF" w:themeColor="background1"/>
                <w:sz w:val="18"/>
                <w:szCs w:val="20"/>
              </w:rPr>
              <w:t>Acceptable Outcomes</w:t>
            </w:r>
          </w:p>
        </w:tc>
        <w:tc>
          <w:tcPr>
            <w:tcW w:w="3544" w:type="dxa"/>
            <w:shd w:val="clear" w:color="auto" w:fill="C00000"/>
            <w:tcMar/>
            <w:vAlign w:val="center"/>
          </w:tcPr>
          <w:p w:rsidRPr="00670003" w:rsidR="008775F8" w:rsidP="004B6C5B" w:rsidRDefault="008775F8" w14:paraId="0ECEF22E" w14:textId="5C56A582">
            <w:pPr>
              <w:widowControl w:val="0"/>
              <w:jc w:val="center"/>
              <w:rPr>
                <w:rFonts w:cs="Arial"/>
                <w:b/>
                <w:color w:val="FFFFFF" w:themeColor="background1"/>
                <w:szCs w:val="20"/>
              </w:rPr>
            </w:pPr>
            <w:r w:rsidRPr="00266FEC">
              <w:rPr>
                <w:rFonts w:cs="Arial"/>
                <w:b/>
                <w:color w:val="FFFFFF" w:themeColor="background1"/>
                <w:sz w:val="18"/>
                <w:szCs w:val="20"/>
              </w:rPr>
              <w:t>Applicant Comments</w:t>
            </w:r>
          </w:p>
        </w:tc>
        <w:tc>
          <w:tcPr>
            <w:tcW w:w="3827" w:type="dxa"/>
            <w:shd w:val="clear" w:color="auto" w:fill="C00000"/>
            <w:tcMar/>
            <w:vAlign w:val="center"/>
          </w:tcPr>
          <w:p w:rsidRPr="00670003" w:rsidR="008775F8" w:rsidP="004B6C5B" w:rsidRDefault="008775F8" w14:paraId="0CF243A9" w14:textId="0C821751">
            <w:pPr>
              <w:widowControl w:val="0"/>
              <w:jc w:val="center"/>
              <w:rPr>
                <w:rFonts w:cs="Arial"/>
                <w:b/>
                <w:color w:val="FFFFFF" w:themeColor="background1"/>
                <w:szCs w:val="20"/>
              </w:rPr>
            </w:pPr>
            <w:proofErr w:type="spellStart"/>
            <w:r w:rsidRPr="00266FEC">
              <w:rPr>
                <w:rFonts w:cs="Arial"/>
                <w:b/>
                <w:color w:val="FFFFFF" w:themeColor="background1"/>
                <w:sz w:val="18"/>
                <w:szCs w:val="20"/>
              </w:rPr>
              <w:t>Assesment</w:t>
            </w:r>
            <w:proofErr w:type="spellEnd"/>
            <w:r w:rsidRPr="00266FEC">
              <w:rPr>
                <w:rFonts w:cs="Arial"/>
                <w:b/>
                <w:color w:val="FFFFFF" w:themeColor="background1"/>
                <w:sz w:val="18"/>
                <w:szCs w:val="20"/>
              </w:rPr>
              <w:t xml:space="preserve"> Officer</w:t>
            </w:r>
          </w:p>
        </w:tc>
      </w:tr>
      <w:tr w:rsidRPr="00670003" w:rsidR="008775F8" w:rsidTr="1ACD8C0F" w14:paraId="41F7DEAD" w14:textId="451A4F8F">
        <w:tc>
          <w:tcPr>
            <w:tcW w:w="3780" w:type="dxa"/>
            <w:vMerge w:val="restart"/>
            <w:tcMar/>
          </w:tcPr>
          <w:p w:rsidRPr="00266FEC" w:rsidR="008775F8" w:rsidP="004B6C5B" w:rsidRDefault="008775F8" w14:paraId="18C74CC2" w14:textId="77777777">
            <w:pPr>
              <w:widowControl w:val="0"/>
              <w:rPr>
                <w:rStyle w:val="Emphasis"/>
                <w:b/>
                <w:sz w:val="18"/>
              </w:rPr>
            </w:pPr>
            <w:r w:rsidRPr="00266FEC">
              <w:rPr>
                <w:rStyle w:val="Emphasis"/>
                <w:b/>
                <w:sz w:val="18"/>
              </w:rPr>
              <w:t>PO1</w:t>
            </w:r>
            <w:r w:rsidRPr="00266FEC">
              <w:rPr>
                <w:rStyle w:val="Emphasis"/>
                <w:b/>
                <w:sz w:val="18"/>
              </w:rPr>
              <w:tab/>
            </w:r>
          </w:p>
          <w:p w:rsidRPr="00266FEC" w:rsidR="008775F8" w:rsidP="004B6C5B" w:rsidRDefault="008775F8" w14:paraId="30D85D4F" w14:textId="77777777">
            <w:pPr>
              <w:widowControl w:val="0"/>
              <w:rPr>
                <w:rStyle w:val="Emphasis"/>
                <w:sz w:val="18"/>
              </w:rPr>
            </w:pPr>
            <w:r w:rsidRPr="44733FC9" w:rsidR="4EC16B3D">
              <w:rPr>
                <w:rStyle w:val="Emphasis"/>
                <w:sz w:val="18"/>
                <w:szCs w:val="18"/>
              </w:rPr>
              <w:t xml:space="preserve">Development siting, layout and access: </w:t>
            </w:r>
          </w:p>
          <w:p w:rsidRPr="00266FEC" w:rsidR="008775F8" w:rsidP="006A125A" w:rsidRDefault="008775F8" w14:paraId="1408F43C" w14:textId="77777777">
            <w:pPr>
              <w:widowControl w:val="0"/>
              <w:numPr>
                <w:ilvl w:val="0"/>
                <w:numId w:val="25"/>
              </w:numPr>
              <w:rPr>
                <w:rStyle w:val="Emphasis"/>
                <w:sz w:val="18"/>
              </w:rPr>
            </w:pPr>
            <w:r w:rsidRPr="00266FEC">
              <w:rPr>
                <w:rStyle w:val="Emphasis"/>
                <w:sz w:val="18"/>
              </w:rPr>
              <w:t xml:space="preserve">responds to the potential risk of flooding, including the </w:t>
            </w:r>
            <w:r w:rsidRPr="00266FEC">
              <w:rPr>
                <w:rStyle w:val="Emphasis"/>
                <w:i/>
                <w:sz w:val="18"/>
              </w:rPr>
              <w:t xml:space="preserve">Flood Hazard Category </w:t>
            </w:r>
            <w:r w:rsidRPr="00266FEC">
              <w:rPr>
                <w:rStyle w:val="Emphasis"/>
                <w:sz w:val="18"/>
              </w:rPr>
              <w:t xml:space="preserve">on the site; </w:t>
            </w:r>
          </w:p>
          <w:p w:rsidRPr="00266FEC" w:rsidR="008775F8" w:rsidP="006A125A" w:rsidRDefault="008775F8" w14:paraId="368E58DF" w14:textId="77777777">
            <w:pPr>
              <w:widowControl w:val="0"/>
              <w:numPr>
                <w:ilvl w:val="0"/>
                <w:numId w:val="25"/>
              </w:numPr>
              <w:rPr>
                <w:rStyle w:val="Emphasis"/>
                <w:sz w:val="18"/>
              </w:rPr>
            </w:pPr>
            <w:r w:rsidRPr="00266FEC">
              <w:rPr>
                <w:rStyle w:val="Emphasis"/>
                <w:sz w:val="18"/>
              </w:rPr>
              <w:t>maintains personal safety at all times; and</w:t>
            </w:r>
          </w:p>
          <w:p w:rsidRPr="00266FEC" w:rsidR="008775F8" w:rsidP="006A125A" w:rsidRDefault="008775F8" w14:paraId="0DF429E6" w14:textId="77777777">
            <w:pPr>
              <w:widowControl w:val="0"/>
              <w:numPr>
                <w:ilvl w:val="0"/>
                <w:numId w:val="25"/>
              </w:numPr>
              <w:rPr>
                <w:rStyle w:val="Emphasis"/>
                <w:sz w:val="18"/>
              </w:rPr>
            </w:pPr>
            <w:r w:rsidRPr="00266FEC">
              <w:rPr>
                <w:rStyle w:val="Emphasis"/>
                <w:sz w:val="18"/>
              </w:rPr>
              <w:t xml:space="preserve">mitigates the risk to people and </w:t>
            </w:r>
            <w:r w:rsidRPr="00266FEC">
              <w:rPr>
                <w:rStyle w:val="Emphasis"/>
                <w:sz w:val="18"/>
              </w:rPr>
              <w:lastRenderedPageBreak/>
              <w:t>property to an acceptable or tolerable level.</w:t>
            </w:r>
          </w:p>
          <w:p w:rsidRPr="00266FEC" w:rsidR="008775F8" w:rsidP="004B6C5B" w:rsidRDefault="008775F8" w14:paraId="6AF80996" w14:textId="77777777">
            <w:pPr>
              <w:widowControl w:val="0"/>
              <w:rPr>
                <w:rStyle w:val="Emphasis"/>
                <w:sz w:val="18"/>
              </w:rPr>
            </w:pPr>
          </w:p>
          <w:p w:rsidRPr="00266FEC" w:rsidR="008775F8" w:rsidP="004B6C5B" w:rsidRDefault="008775F8" w14:paraId="48949FB3" w14:textId="77777777">
            <w:pPr>
              <w:widowControl w:val="0"/>
              <w:rPr>
                <w:rStyle w:val="Emphasis"/>
                <w:b/>
                <w:sz w:val="18"/>
              </w:rPr>
            </w:pPr>
            <w:r w:rsidRPr="00A5462E">
              <w:rPr>
                <w:rStyle w:val="IntenseEmphasis"/>
                <w:b/>
              </w:rPr>
              <w:t>Note</w:t>
            </w:r>
            <w:r w:rsidRPr="00A5462E">
              <w:rPr>
                <w:rStyle w:val="IntenseEmphasis"/>
              </w:rPr>
              <w:t xml:space="preserve"> - Flood Hazard Category is shown on the Flood Hazard Overlay Map - Category Area OM-06-B.</w:t>
            </w:r>
          </w:p>
          <w:p w:rsidRPr="009F0134" w:rsidR="008775F8" w:rsidP="00A4176C" w:rsidRDefault="008775F8" w14:paraId="4E44437F" w14:textId="77777777">
            <w:pPr>
              <w:widowControl w:val="0"/>
              <w:rPr>
                <w:rStyle w:val="Emphasis"/>
                <w:b/>
              </w:rPr>
            </w:pPr>
          </w:p>
        </w:tc>
        <w:tc>
          <w:tcPr>
            <w:tcW w:w="4300" w:type="dxa"/>
            <w:tcMar/>
          </w:tcPr>
          <w:p w:rsidRPr="00266FEC" w:rsidR="008775F8" w:rsidP="004B6C5B" w:rsidRDefault="008775F8" w14:paraId="2BDE3275" w14:textId="77777777">
            <w:pPr>
              <w:widowControl w:val="0"/>
              <w:rPr>
                <w:rStyle w:val="Emphasis"/>
                <w:b/>
                <w:sz w:val="18"/>
              </w:rPr>
            </w:pPr>
            <w:r w:rsidRPr="00266FEC">
              <w:rPr>
                <w:rStyle w:val="Emphasis"/>
                <w:b/>
                <w:sz w:val="18"/>
              </w:rPr>
              <w:lastRenderedPageBreak/>
              <w:t xml:space="preserve">AO1.1 </w:t>
            </w:r>
            <w:r w:rsidRPr="00266FEC">
              <w:rPr>
                <w:rStyle w:val="Emphasis"/>
                <w:sz w:val="18"/>
              </w:rPr>
              <w:t xml:space="preserve">A new building or extension to an existing building is not located in a high hazard category area as shown on the </w:t>
            </w:r>
            <w:r w:rsidRPr="00266FEC">
              <w:rPr>
                <w:rStyle w:val="Emphasis"/>
                <w:b/>
                <w:sz w:val="18"/>
              </w:rPr>
              <w:t>Flood Hazard Overlay Map - Category Area OM-06-B.</w:t>
            </w:r>
          </w:p>
          <w:p w:rsidRPr="00930109" w:rsidR="008775F8" w:rsidP="004B6C5B" w:rsidRDefault="008775F8" w14:paraId="06428BBF" w14:textId="77777777">
            <w:pPr>
              <w:widowControl w:val="0"/>
              <w:rPr>
                <w:rStyle w:val="Emphasis"/>
              </w:rPr>
            </w:pPr>
          </w:p>
        </w:tc>
        <w:tc>
          <w:tcPr>
            <w:tcW w:w="3544" w:type="dxa"/>
            <w:tcMar/>
          </w:tcPr>
          <w:p w:rsidR="008775F8" w:rsidP="004B6C5B" w:rsidRDefault="008775F8" w14:paraId="52A00952" w14:textId="77777777">
            <w:pPr>
              <w:widowControl w:val="0"/>
              <w:rPr>
                <w:rStyle w:val="Emphasis"/>
                <w:b/>
              </w:rPr>
            </w:pPr>
          </w:p>
        </w:tc>
        <w:tc>
          <w:tcPr>
            <w:tcW w:w="3827" w:type="dxa"/>
            <w:tcMar/>
          </w:tcPr>
          <w:p w:rsidR="008775F8" w:rsidP="004B6C5B" w:rsidRDefault="008775F8" w14:paraId="1D6AFE63" w14:textId="77777777">
            <w:pPr>
              <w:widowControl w:val="0"/>
              <w:rPr>
                <w:rStyle w:val="Emphasis"/>
                <w:b/>
              </w:rPr>
            </w:pPr>
          </w:p>
        </w:tc>
      </w:tr>
      <w:tr w:rsidRPr="00670003" w:rsidR="008775F8" w:rsidTr="1ACD8C0F" w14:paraId="02FE9CE8" w14:textId="2CADE2D9">
        <w:tc>
          <w:tcPr>
            <w:tcW w:w="3780" w:type="dxa"/>
            <w:vMerge/>
            <w:tcMar/>
          </w:tcPr>
          <w:p w:rsidRPr="009F0134" w:rsidR="008775F8" w:rsidP="004B6C5B" w:rsidRDefault="008775F8" w14:paraId="5D2666D7" w14:textId="77777777">
            <w:pPr>
              <w:widowControl w:val="0"/>
              <w:rPr>
                <w:rStyle w:val="Emphasis"/>
                <w:b/>
              </w:rPr>
            </w:pPr>
          </w:p>
        </w:tc>
        <w:tc>
          <w:tcPr>
            <w:tcW w:w="4300" w:type="dxa"/>
            <w:tcMar/>
          </w:tcPr>
          <w:p w:rsidRPr="00266FEC" w:rsidR="008775F8" w:rsidP="004B6C5B" w:rsidRDefault="008775F8" w14:paraId="254437B3" w14:textId="77777777">
            <w:pPr>
              <w:widowControl w:val="0"/>
              <w:rPr>
                <w:rStyle w:val="Emphasis"/>
                <w:b/>
                <w:sz w:val="18"/>
              </w:rPr>
            </w:pPr>
            <w:r w:rsidRPr="00266FEC">
              <w:rPr>
                <w:rStyle w:val="Emphasis"/>
                <w:b/>
                <w:sz w:val="18"/>
              </w:rPr>
              <w:t>AO1.2</w:t>
            </w:r>
          </w:p>
          <w:p w:rsidRPr="00266FEC" w:rsidR="008775F8" w:rsidP="004B6C5B" w:rsidRDefault="008775F8" w14:paraId="45198F97" w14:textId="77777777">
            <w:pPr>
              <w:widowControl w:val="0"/>
              <w:rPr>
                <w:rStyle w:val="Emphasis"/>
                <w:sz w:val="18"/>
              </w:rPr>
            </w:pPr>
            <w:r w:rsidRPr="00266FEC">
              <w:rPr>
                <w:rStyle w:val="Emphasis"/>
                <w:sz w:val="18"/>
              </w:rPr>
              <w:t>Residential buildings:</w:t>
            </w:r>
          </w:p>
          <w:p w:rsidRPr="00266FEC" w:rsidR="008775F8" w:rsidP="006A125A" w:rsidRDefault="008775F8" w14:paraId="00A66B3A" w14:textId="77777777">
            <w:pPr>
              <w:widowControl w:val="0"/>
              <w:numPr>
                <w:ilvl w:val="0"/>
                <w:numId w:val="22"/>
              </w:numPr>
              <w:rPr>
                <w:rStyle w:val="Emphasis"/>
                <w:sz w:val="18"/>
              </w:rPr>
            </w:pPr>
            <w:r w:rsidRPr="00266FEC">
              <w:rPr>
                <w:rStyle w:val="Emphasis"/>
                <w:sz w:val="18"/>
              </w:rPr>
              <w:t xml:space="preserve">are not located on land in a </w:t>
            </w:r>
            <w:r w:rsidRPr="00266FEC">
              <w:rPr>
                <w:rStyle w:val="Emphasis"/>
                <w:i/>
                <w:sz w:val="18"/>
              </w:rPr>
              <w:t>flood hazard area</w:t>
            </w:r>
            <w:r w:rsidRPr="00266FEC">
              <w:rPr>
                <w:rStyle w:val="Emphasis"/>
                <w:sz w:val="18"/>
              </w:rPr>
              <w:t>; or</w:t>
            </w:r>
          </w:p>
          <w:p w:rsidRPr="00266FEC" w:rsidR="008775F8" w:rsidP="006A125A" w:rsidRDefault="008775F8" w14:paraId="0B6C3B9B" w14:textId="77777777">
            <w:pPr>
              <w:widowControl w:val="0"/>
              <w:numPr>
                <w:ilvl w:val="0"/>
                <w:numId w:val="22"/>
              </w:numPr>
              <w:rPr>
                <w:rStyle w:val="Emphasis"/>
                <w:rFonts w:cs="Arial"/>
                <w:iCs w:val="0"/>
                <w:color w:val="000000"/>
                <w:sz w:val="18"/>
                <w:szCs w:val="20"/>
              </w:rPr>
            </w:pPr>
            <w:r w:rsidRPr="00266FEC">
              <w:rPr>
                <w:rStyle w:val="Emphasis"/>
                <w:sz w:val="18"/>
              </w:rPr>
              <w:t xml:space="preserve">where the development cannot be located on land outside the </w:t>
            </w:r>
            <w:r w:rsidRPr="00266FEC">
              <w:rPr>
                <w:rStyle w:val="Emphasis"/>
                <w:i/>
                <w:sz w:val="18"/>
              </w:rPr>
              <w:t>flood hazard area</w:t>
            </w:r>
            <w:r w:rsidRPr="00266FEC">
              <w:rPr>
                <w:rStyle w:val="Emphasis"/>
                <w:sz w:val="18"/>
              </w:rPr>
              <w:t xml:space="preserve">, all floor levels of habitable rooms are elevated a minimum of 500mm </w:t>
            </w:r>
            <w:r w:rsidRPr="00266FEC">
              <w:rPr>
                <w:rStyle w:val="Emphasis"/>
                <w:sz w:val="18"/>
              </w:rPr>
              <w:lastRenderedPageBreak/>
              <w:t xml:space="preserve">above the </w:t>
            </w:r>
            <w:r w:rsidRPr="00266FEC">
              <w:rPr>
                <w:rStyle w:val="Emphasis"/>
                <w:i/>
                <w:sz w:val="18"/>
              </w:rPr>
              <w:t>defined flood level</w:t>
            </w:r>
            <w:r w:rsidRPr="00266FEC">
              <w:rPr>
                <w:rStyle w:val="Emphasis"/>
                <w:sz w:val="18"/>
              </w:rPr>
              <w:t xml:space="preserve">. </w:t>
            </w:r>
          </w:p>
          <w:p w:rsidRPr="00266FEC" w:rsidR="008775F8" w:rsidP="004B6C5B" w:rsidRDefault="008775F8" w14:paraId="5237713D" w14:textId="77777777">
            <w:pPr>
              <w:widowControl w:val="0"/>
              <w:rPr>
                <w:rStyle w:val="Emphasis"/>
                <w:sz w:val="18"/>
              </w:rPr>
            </w:pPr>
          </w:p>
          <w:p w:rsidRPr="00266FEC" w:rsidR="008775F8" w:rsidP="004B6C5B" w:rsidRDefault="008775F8" w14:paraId="340024E3" w14:textId="77777777">
            <w:pPr>
              <w:widowControl w:val="0"/>
              <w:rPr>
                <w:rFonts w:cs="Arial"/>
                <w:color w:val="000000"/>
                <w:sz w:val="18"/>
                <w:szCs w:val="20"/>
              </w:rPr>
            </w:pPr>
            <w:r w:rsidRPr="00266FEC">
              <w:rPr>
                <w:rFonts w:cs="Arial"/>
                <w:color w:val="000000"/>
                <w:sz w:val="18"/>
                <w:szCs w:val="20"/>
              </w:rPr>
              <w:t>Non-residential buildings:</w:t>
            </w:r>
          </w:p>
          <w:p w:rsidRPr="00266FEC" w:rsidR="008775F8" w:rsidP="006A125A" w:rsidRDefault="008775F8" w14:paraId="0493F408" w14:textId="163740CA">
            <w:pPr>
              <w:widowControl w:val="0"/>
              <w:numPr>
                <w:ilvl w:val="0"/>
                <w:numId w:val="32"/>
              </w:numPr>
              <w:ind w:left="284" w:hanging="284"/>
              <w:rPr>
                <w:rFonts w:cs="Arial"/>
                <w:color w:val="000000"/>
                <w:sz w:val="18"/>
                <w:szCs w:val="20"/>
              </w:rPr>
            </w:pPr>
            <w:r w:rsidRPr="00266FEC">
              <w:rPr>
                <w:rFonts w:cs="Arial"/>
                <w:color w:val="000000"/>
                <w:sz w:val="18"/>
                <w:szCs w:val="20"/>
              </w:rPr>
              <w:t xml:space="preserve">are not located on land in a </w:t>
            </w:r>
            <w:r w:rsidRPr="00266FEC">
              <w:rPr>
                <w:rFonts w:cs="Arial"/>
                <w:i/>
                <w:color w:val="000000"/>
                <w:sz w:val="18"/>
                <w:szCs w:val="20"/>
              </w:rPr>
              <w:t xml:space="preserve">flood hazard area; </w:t>
            </w:r>
            <w:r w:rsidRPr="00266FEC">
              <w:rPr>
                <w:rFonts w:cs="Arial"/>
                <w:color w:val="000000"/>
                <w:sz w:val="18"/>
                <w:szCs w:val="20"/>
              </w:rPr>
              <w:t>or</w:t>
            </w:r>
          </w:p>
          <w:p w:rsidRPr="00266FEC" w:rsidR="008775F8" w:rsidP="006A125A" w:rsidRDefault="008775F8" w14:paraId="3B058909" w14:textId="144212CC">
            <w:pPr>
              <w:widowControl w:val="0"/>
              <w:numPr>
                <w:ilvl w:val="0"/>
                <w:numId w:val="32"/>
              </w:numPr>
              <w:ind w:left="284" w:hanging="284"/>
              <w:rPr>
                <w:rFonts w:cs="Arial"/>
                <w:i/>
                <w:color w:val="000000"/>
                <w:sz w:val="18"/>
                <w:szCs w:val="20"/>
              </w:rPr>
            </w:pPr>
            <w:r w:rsidRPr="00266FEC">
              <w:rPr>
                <w:rFonts w:cs="Arial"/>
                <w:color w:val="000000"/>
                <w:sz w:val="18"/>
                <w:szCs w:val="20"/>
              </w:rPr>
              <w:t xml:space="preserve">where development cannot be located on land outside the </w:t>
            </w:r>
            <w:r w:rsidRPr="00266FEC">
              <w:rPr>
                <w:rFonts w:cs="Arial"/>
                <w:i/>
                <w:color w:val="000000"/>
                <w:sz w:val="18"/>
                <w:szCs w:val="20"/>
              </w:rPr>
              <w:t xml:space="preserve">flood hazard area, </w:t>
            </w:r>
            <w:r w:rsidRPr="00266FEC">
              <w:rPr>
                <w:rFonts w:cs="Arial"/>
                <w:color w:val="000000"/>
                <w:sz w:val="18"/>
                <w:szCs w:val="20"/>
              </w:rPr>
              <w:t xml:space="preserve">all floor levels are elevated a minimum of 500mm above the </w:t>
            </w:r>
            <w:r w:rsidRPr="00266FEC">
              <w:rPr>
                <w:rFonts w:cs="Arial"/>
                <w:i/>
                <w:color w:val="000000"/>
                <w:sz w:val="18"/>
                <w:szCs w:val="20"/>
              </w:rPr>
              <w:t>defined flood level.</w:t>
            </w:r>
          </w:p>
          <w:p w:rsidR="008775F8" w:rsidP="004B6C5B" w:rsidRDefault="008775F8" w14:paraId="2C831BCA" w14:textId="3D6600B3">
            <w:pPr>
              <w:widowControl w:val="0"/>
              <w:rPr>
                <w:rStyle w:val="IntenseEmphasis"/>
                <w:b/>
              </w:rPr>
            </w:pPr>
          </w:p>
          <w:p w:rsidRPr="00F912B4" w:rsidR="008775F8" w:rsidP="004B6C5B" w:rsidRDefault="008775F8" w14:paraId="3CCDDBDD" w14:textId="77777777">
            <w:pPr>
              <w:widowControl w:val="0"/>
              <w:rPr>
                <w:rStyle w:val="IntenseEmphasis"/>
              </w:rPr>
            </w:pPr>
            <w:r w:rsidRPr="00F912B4">
              <w:rPr>
                <w:rStyle w:val="IntenseEmphasis"/>
                <w:b/>
              </w:rPr>
              <w:t>Note</w:t>
            </w:r>
            <w:r>
              <w:rPr>
                <w:rStyle w:val="IntenseEmphasis"/>
              </w:rPr>
              <w:t xml:space="preserve"> - </w:t>
            </w:r>
            <w:r w:rsidRPr="00F912B4">
              <w:rPr>
                <w:rStyle w:val="IntenseEmphasis"/>
              </w:rPr>
              <w:t>If part of the site is outside the flood hazard area, this is the preferred location for development.</w:t>
            </w:r>
          </w:p>
          <w:p w:rsidRPr="00F912B4" w:rsidR="008775F8" w:rsidP="004B6C5B" w:rsidRDefault="008775F8" w14:paraId="40789210" w14:textId="77777777">
            <w:pPr>
              <w:widowControl w:val="0"/>
              <w:rPr>
                <w:rStyle w:val="IntenseEmphasis"/>
              </w:rPr>
            </w:pPr>
            <w:r w:rsidRPr="00F912B4">
              <w:rPr>
                <w:rStyle w:val="IntenseEmphasis"/>
                <w:b/>
              </w:rPr>
              <w:t>Note</w:t>
            </w:r>
            <w:r>
              <w:rPr>
                <w:rStyle w:val="IntenseEmphasis"/>
              </w:rPr>
              <w:t xml:space="preserve"> - </w:t>
            </w:r>
            <w:r w:rsidRPr="00F912B4">
              <w:rPr>
                <w:rStyle w:val="IntenseEmphasis"/>
              </w:rPr>
              <w:t>Building work in a designated flood hazard area must meet the requirements of the relevant building assessment provisions under the Building Act 1975.</w:t>
            </w:r>
          </w:p>
          <w:p w:rsidR="008775F8" w:rsidP="004B6C5B" w:rsidRDefault="00A4176C" w14:paraId="6C88556A" w14:textId="0D2A257C">
            <w:pPr>
              <w:widowControl w:val="0"/>
              <w:rPr>
                <w:rStyle w:val="IntenseEmphasis"/>
              </w:rPr>
            </w:pPr>
            <w:r>
              <w:rPr>
                <w:rStyle w:val="IntenseEmphasis"/>
                <w:b/>
              </w:rPr>
              <w:t>Editor's note</w:t>
            </w:r>
            <w:r w:rsidR="008775F8">
              <w:rPr>
                <w:rStyle w:val="IntenseEmphasis"/>
              </w:rPr>
              <w:t xml:space="preserve"> - </w:t>
            </w:r>
            <w:r w:rsidRPr="00F912B4" w:rsidR="008775F8">
              <w:rPr>
                <w:rStyle w:val="IntenseEmphasis"/>
              </w:rPr>
              <w:t xml:space="preserve">The defined flood level may be obtained from a Council property flood search where the property is located within the Defined Flood Area on </w:t>
            </w:r>
            <w:r w:rsidRPr="00F912B4" w:rsidR="008775F8">
              <w:rPr>
                <w:rStyle w:val="IntenseEmphasis"/>
                <w:b/>
              </w:rPr>
              <w:t>Flood Hazard Overlay Map - Hazard Area OM-06-A</w:t>
            </w:r>
            <w:r w:rsidRPr="00F912B4" w:rsidR="008775F8">
              <w:rPr>
                <w:rStyle w:val="IntenseEmphasis"/>
              </w:rPr>
              <w:t>. A site based flood study is required that investigates the impact of the development on the floodplain and demonstra</w:t>
            </w:r>
            <w:r w:rsidR="008775F8">
              <w:rPr>
                <w:rStyle w:val="IntenseEmphasis"/>
              </w:rPr>
              <w:t>tes compliance with the Performance</w:t>
            </w:r>
            <w:r w:rsidRPr="00F912B4" w:rsidR="008775F8">
              <w:rPr>
                <w:rStyle w:val="IntenseEmphasis"/>
              </w:rPr>
              <w:t xml:space="preserve"> Outcome where a flood level is not available (Investigation Area).</w:t>
            </w:r>
          </w:p>
          <w:p w:rsidRPr="00670003" w:rsidR="008775F8" w:rsidP="004B6C5B" w:rsidRDefault="008775F8" w14:paraId="4541A909" w14:textId="77777777">
            <w:pPr>
              <w:widowControl w:val="0"/>
              <w:rPr>
                <w:rFonts w:cs="Arial"/>
                <w:b/>
                <w:color w:val="000000"/>
                <w:szCs w:val="20"/>
              </w:rPr>
            </w:pPr>
          </w:p>
        </w:tc>
        <w:tc>
          <w:tcPr>
            <w:tcW w:w="3544" w:type="dxa"/>
            <w:tcMar/>
          </w:tcPr>
          <w:p w:rsidR="008775F8" w:rsidP="004B6C5B" w:rsidRDefault="008775F8" w14:paraId="6EF2358F" w14:textId="77777777">
            <w:pPr>
              <w:widowControl w:val="0"/>
              <w:rPr>
                <w:rStyle w:val="Emphasis"/>
                <w:b/>
              </w:rPr>
            </w:pPr>
          </w:p>
        </w:tc>
        <w:tc>
          <w:tcPr>
            <w:tcW w:w="3827" w:type="dxa"/>
            <w:tcMar/>
          </w:tcPr>
          <w:p w:rsidR="008775F8" w:rsidP="004B6C5B" w:rsidRDefault="008775F8" w14:paraId="25E4723B" w14:textId="77777777">
            <w:pPr>
              <w:widowControl w:val="0"/>
              <w:rPr>
                <w:rStyle w:val="Emphasis"/>
                <w:b/>
              </w:rPr>
            </w:pPr>
          </w:p>
        </w:tc>
      </w:tr>
      <w:tr w:rsidRPr="00670003" w:rsidR="008775F8" w:rsidTr="1ACD8C0F" w14:paraId="39C8C831" w14:textId="47FEFB47">
        <w:tc>
          <w:tcPr>
            <w:tcW w:w="3780" w:type="dxa"/>
            <w:vMerge/>
            <w:tcMar/>
          </w:tcPr>
          <w:p w:rsidRPr="00670003" w:rsidR="008775F8" w:rsidP="004B6C5B" w:rsidRDefault="008775F8" w14:paraId="7CD63390" w14:textId="77777777">
            <w:pPr>
              <w:widowControl w:val="0"/>
              <w:rPr>
                <w:rFonts w:cs="Arial"/>
                <w:b/>
                <w:color w:val="000000"/>
                <w:szCs w:val="20"/>
              </w:rPr>
            </w:pPr>
          </w:p>
        </w:tc>
        <w:tc>
          <w:tcPr>
            <w:tcW w:w="4300" w:type="dxa"/>
            <w:tcMar/>
            <w:hideMark/>
          </w:tcPr>
          <w:p w:rsidRPr="00266FEC" w:rsidR="008775F8" w:rsidP="004B6C5B" w:rsidRDefault="008775F8" w14:paraId="40851FDD" w14:textId="77777777">
            <w:pPr>
              <w:widowControl w:val="0"/>
              <w:rPr>
                <w:rFonts w:cs="Arial"/>
                <w:b/>
                <w:color w:val="000000"/>
                <w:sz w:val="18"/>
                <w:szCs w:val="20"/>
              </w:rPr>
            </w:pPr>
            <w:r w:rsidRPr="00266FEC">
              <w:rPr>
                <w:rFonts w:cs="Arial"/>
                <w:b/>
                <w:color w:val="000000"/>
                <w:sz w:val="18"/>
                <w:szCs w:val="20"/>
              </w:rPr>
              <w:t>AO1.3</w:t>
            </w:r>
          </w:p>
          <w:p w:rsidRPr="00266FEC" w:rsidR="008775F8" w:rsidP="004B6C5B" w:rsidRDefault="008775F8" w14:paraId="4E243820" w14:textId="77777777">
            <w:pPr>
              <w:widowControl w:val="0"/>
              <w:rPr>
                <w:rStyle w:val="Emphasis"/>
                <w:sz w:val="18"/>
              </w:rPr>
            </w:pPr>
            <w:r w:rsidRPr="00266FEC">
              <w:rPr>
                <w:rStyle w:val="Emphasis"/>
                <w:sz w:val="18"/>
              </w:rPr>
              <w:t xml:space="preserve">Development provides for a road and/or pathway layout that ensures residents are not physically isolated by the </w:t>
            </w:r>
            <w:r w:rsidRPr="00266FEC">
              <w:rPr>
                <w:rStyle w:val="Emphasis"/>
                <w:i/>
                <w:sz w:val="18"/>
              </w:rPr>
              <w:t>defined flood event</w:t>
            </w:r>
            <w:r w:rsidRPr="00266FEC">
              <w:rPr>
                <w:rStyle w:val="Emphasis"/>
                <w:sz w:val="18"/>
              </w:rPr>
              <w:t xml:space="preserve"> and provides a safe and clear evacuation route by:</w:t>
            </w:r>
          </w:p>
          <w:p w:rsidRPr="00266FEC" w:rsidR="008775F8" w:rsidP="44733FC9" w:rsidRDefault="008775F8" w14:paraId="5E8A1178" w14:textId="77777777">
            <w:pPr>
              <w:widowControl w:val="0"/>
              <w:numPr>
                <w:ilvl w:val="0"/>
                <w:numId w:val="17"/>
              </w:numPr>
              <w:rPr>
                <w:rStyle w:val="Emphasis"/>
                <w:sz w:val="18"/>
                <w:szCs w:val="18"/>
              </w:rPr>
            </w:pPr>
            <w:r w:rsidRPr="44733FC9" w:rsidR="4EC16B3D">
              <w:rPr>
                <w:rStyle w:val="Emphasis"/>
                <w:sz w:val="18"/>
                <w:szCs w:val="18"/>
              </w:rPr>
              <w:t xml:space="preserve">locating entry points into the development are located outside the </w:t>
            </w:r>
            <w:r w:rsidRPr="44733FC9" w:rsidR="4EC16B3D">
              <w:rPr>
                <w:rStyle w:val="Emphasis"/>
                <w:i w:val="1"/>
                <w:iCs w:val="1"/>
                <w:sz w:val="18"/>
                <w:szCs w:val="18"/>
              </w:rPr>
              <w:t>flood hazard area</w:t>
            </w:r>
            <w:r w:rsidRPr="44733FC9" w:rsidR="4EC16B3D">
              <w:rPr>
                <w:rStyle w:val="Emphasis"/>
                <w:sz w:val="18"/>
                <w:szCs w:val="18"/>
              </w:rPr>
              <w:t xml:space="preserve">; </w:t>
            </w:r>
          </w:p>
          <w:p w:rsidRPr="00266FEC" w:rsidR="008775F8" w:rsidP="44733FC9" w:rsidRDefault="008775F8" w14:paraId="71CD0D5F" w14:textId="77777777">
            <w:pPr>
              <w:widowControl w:val="0"/>
              <w:numPr>
                <w:ilvl w:val="0"/>
                <w:numId w:val="17"/>
              </w:numPr>
              <w:rPr>
                <w:rStyle w:val="Emphasis"/>
                <w:sz w:val="18"/>
                <w:szCs w:val="18"/>
              </w:rPr>
            </w:pPr>
            <w:r w:rsidRPr="44733FC9" w:rsidR="4EC16B3D">
              <w:rPr>
                <w:rStyle w:val="Emphasis"/>
                <w:sz w:val="18"/>
                <w:szCs w:val="18"/>
              </w:rPr>
              <w:t xml:space="preserve">ensuring all roads in the development are located outside the </w:t>
            </w:r>
            <w:r w:rsidRPr="44733FC9" w:rsidR="4EC16B3D">
              <w:rPr>
                <w:rStyle w:val="Emphasis"/>
                <w:i w:val="1"/>
                <w:iCs w:val="1"/>
                <w:sz w:val="18"/>
                <w:szCs w:val="18"/>
              </w:rPr>
              <w:t>flood hazard area</w:t>
            </w:r>
            <w:r w:rsidRPr="44733FC9" w:rsidR="4EC16B3D">
              <w:rPr>
                <w:rStyle w:val="Emphasis"/>
                <w:sz w:val="18"/>
                <w:szCs w:val="18"/>
              </w:rPr>
              <w:t xml:space="preserve">; </w:t>
            </w:r>
          </w:p>
          <w:p w:rsidRPr="00266FEC" w:rsidR="008775F8" w:rsidP="44733FC9" w:rsidRDefault="008775F8" w14:paraId="6286DB1D" w14:textId="77777777" w14:noSpellErr="1">
            <w:pPr>
              <w:pStyle w:val="Normal"/>
              <w:numPr>
                <w:ilvl w:val="0"/>
                <w:numId w:val="17"/>
              </w:numPr>
              <w:bidi w:val="0"/>
              <w:spacing w:before="0" w:beforeAutospacing="off" w:after="0" w:afterAutospacing="off" w:line="259" w:lineRule="auto"/>
              <w:ind w:left="284" w:right="0" w:hanging="284"/>
              <w:jc w:val="left"/>
              <w:rPr>
                <w:rStyle w:val="Emphasis"/>
                <w:rFonts w:ascii="Arial" w:hAnsi="Arial" w:eastAsia="Arial" w:cs="Arial"/>
                <w:b w:val="0"/>
                <w:bCs w:val="0"/>
                <w:i w:val="0"/>
                <w:iCs w:val="0"/>
                <w:color w:val="auto"/>
                <w:sz w:val="18"/>
                <w:szCs w:val="18"/>
                <w:vertAlign w:val="baseline"/>
              </w:rPr>
            </w:pPr>
            <w:r w:rsidRPr="44733FC9" w:rsidR="4EC16B3D">
              <w:rPr>
                <w:rStyle w:val="Emphasis"/>
                <w:sz w:val="18"/>
                <w:szCs w:val="18"/>
              </w:rPr>
              <w:t>avo</w:t>
            </w:r>
            <w:r w:rsidRPr="44733FC9" w:rsidR="4EC16B3D">
              <w:rPr>
                <w:rStyle w:val="Emphasis"/>
                <w:sz w:val="18"/>
                <w:szCs w:val="18"/>
              </w:rPr>
              <w:t>iding cul-de-sacs or other non-permeable layouts; and</w:t>
            </w:r>
          </w:p>
          <w:p w:rsidRPr="006D2063" w:rsidR="008775F8" w:rsidP="44733FC9" w:rsidRDefault="008775F8" w14:paraId="6A90CD10" w14:textId="77777777" w14:noSpellErr="1">
            <w:pPr>
              <w:pStyle w:val="Normal"/>
              <w:numPr>
                <w:ilvl w:val="0"/>
                <w:numId w:val="17"/>
              </w:numPr>
              <w:bidi w:val="0"/>
              <w:spacing w:before="0" w:beforeAutospacing="off" w:after="0" w:afterAutospacing="off" w:line="259" w:lineRule="auto"/>
              <w:ind w:left="284" w:right="0" w:hanging="284"/>
              <w:jc w:val="left"/>
              <w:rPr>
                <w:rStyle w:val="Emphasis"/>
                <w:rFonts w:ascii="Arial" w:hAnsi="Arial" w:eastAsia="Arial" w:cs="Arial"/>
                <w:b w:val="0"/>
                <w:bCs w:val="0"/>
                <w:i w:val="0"/>
                <w:iCs w:val="0"/>
                <w:color w:val="auto"/>
                <w:sz w:val="18"/>
                <w:szCs w:val="18"/>
                <w:vertAlign w:val="baseline"/>
              </w:rPr>
            </w:pPr>
            <w:r w:rsidRPr="44733FC9" w:rsidR="4EC16B3D">
              <w:rPr>
                <w:rStyle w:val="Emphasis"/>
                <w:sz w:val="18"/>
                <w:szCs w:val="18"/>
              </w:rPr>
              <w:t>providing</w:t>
            </w:r>
            <w:r w:rsidRPr="44733FC9" w:rsidR="4EC16B3D">
              <w:rPr>
                <w:rStyle w:val="Emphasis"/>
                <w:sz w:val="18"/>
                <w:szCs w:val="18"/>
              </w:rPr>
              <w:t xml:space="preserve"> direct and simple routes to main carriageways.</w:t>
            </w:r>
          </w:p>
          <w:p w:rsidRPr="00670003" w:rsidR="008775F8" w:rsidP="004B6C5B" w:rsidRDefault="008775F8" w14:paraId="5017BD5F" w14:textId="77777777">
            <w:pPr>
              <w:widowControl w:val="0"/>
              <w:rPr>
                <w:b/>
              </w:rPr>
            </w:pPr>
          </w:p>
        </w:tc>
        <w:tc>
          <w:tcPr>
            <w:tcW w:w="3544" w:type="dxa"/>
            <w:tcMar/>
          </w:tcPr>
          <w:p w:rsidR="008775F8" w:rsidP="004B6C5B" w:rsidRDefault="008775F8" w14:paraId="08D6B822" w14:textId="77777777">
            <w:pPr>
              <w:widowControl w:val="0"/>
              <w:rPr>
                <w:rFonts w:cs="Arial"/>
                <w:b/>
                <w:color w:val="000000"/>
                <w:szCs w:val="20"/>
              </w:rPr>
            </w:pPr>
          </w:p>
        </w:tc>
        <w:tc>
          <w:tcPr>
            <w:tcW w:w="3827" w:type="dxa"/>
            <w:tcMar/>
          </w:tcPr>
          <w:p w:rsidR="008775F8" w:rsidP="004B6C5B" w:rsidRDefault="008775F8" w14:paraId="1BFAB554" w14:textId="77777777">
            <w:pPr>
              <w:widowControl w:val="0"/>
              <w:rPr>
                <w:rFonts w:cs="Arial"/>
                <w:b/>
                <w:color w:val="000000"/>
                <w:szCs w:val="20"/>
              </w:rPr>
            </w:pPr>
          </w:p>
        </w:tc>
      </w:tr>
      <w:tr w:rsidRPr="00670003" w:rsidR="008775F8" w:rsidTr="1ACD8C0F" w14:paraId="289902B8" w14:textId="7C0B0585">
        <w:tc>
          <w:tcPr>
            <w:tcW w:w="3780" w:type="dxa"/>
            <w:vMerge/>
            <w:tcMar/>
            <w:vAlign w:val="center"/>
            <w:hideMark/>
          </w:tcPr>
          <w:p w:rsidRPr="00670003" w:rsidR="008775F8" w:rsidP="004B6C5B" w:rsidRDefault="008775F8" w14:paraId="66B4E21B" w14:textId="77777777">
            <w:pPr>
              <w:widowControl w:val="0"/>
              <w:rPr>
                <w:rFonts w:cs="Arial"/>
                <w:b/>
                <w:color w:val="000000"/>
                <w:szCs w:val="20"/>
              </w:rPr>
            </w:pPr>
          </w:p>
        </w:tc>
        <w:tc>
          <w:tcPr>
            <w:tcW w:w="4300" w:type="dxa"/>
            <w:tcMar/>
            <w:hideMark/>
          </w:tcPr>
          <w:p w:rsidRPr="00266FEC" w:rsidR="008775F8" w:rsidP="004B6C5B" w:rsidRDefault="008775F8" w14:paraId="44530BA3" w14:textId="77777777">
            <w:pPr>
              <w:widowControl w:val="0"/>
              <w:rPr>
                <w:rFonts w:cs="Arial"/>
                <w:b/>
                <w:color w:val="000000"/>
                <w:sz w:val="18"/>
                <w:szCs w:val="20"/>
              </w:rPr>
            </w:pPr>
            <w:r w:rsidRPr="00266FEC">
              <w:rPr>
                <w:rFonts w:cs="Arial"/>
                <w:b/>
                <w:color w:val="000000"/>
                <w:sz w:val="18"/>
                <w:szCs w:val="20"/>
              </w:rPr>
              <w:t>AO1.4</w:t>
            </w:r>
          </w:p>
          <w:p w:rsidRPr="00266FEC" w:rsidR="008775F8" w:rsidP="004B6C5B" w:rsidRDefault="008775F8" w14:paraId="6412AD29" w14:textId="77777777">
            <w:pPr>
              <w:widowControl w:val="0"/>
              <w:rPr>
                <w:rStyle w:val="Emphasis"/>
                <w:sz w:val="18"/>
              </w:rPr>
            </w:pPr>
            <w:r w:rsidRPr="00266FEC">
              <w:rPr>
                <w:rStyle w:val="Emphasis"/>
                <w:sz w:val="18"/>
              </w:rPr>
              <w:t xml:space="preserve">Development ensures that all buildings have vehicle and pedestrian evacuation routes outside the </w:t>
            </w:r>
            <w:r w:rsidRPr="00266FEC">
              <w:rPr>
                <w:rStyle w:val="Emphasis"/>
                <w:i/>
                <w:sz w:val="18"/>
              </w:rPr>
              <w:t>flood hazard area</w:t>
            </w:r>
            <w:r w:rsidRPr="00266FEC">
              <w:rPr>
                <w:rStyle w:val="Emphasis"/>
                <w:sz w:val="18"/>
              </w:rPr>
              <w:t xml:space="preserve"> to facilitate egress from the site.</w:t>
            </w:r>
          </w:p>
          <w:p w:rsidRPr="00EF3436" w:rsidR="008775F8" w:rsidP="004B6C5B" w:rsidRDefault="008775F8" w14:paraId="40F24049" w14:textId="541C7DCB">
            <w:pPr>
              <w:widowControl w:val="0"/>
              <w:rPr>
                <w:rStyle w:val="Emphasis"/>
              </w:rPr>
            </w:pPr>
          </w:p>
        </w:tc>
        <w:tc>
          <w:tcPr>
            <w:tcW w:w="3544" w:type="dxa"/>
            <w:tcMar/>
          </w:tcPr>
          <w:p w:rsidR="008775F8" w:rsidP="004B6C5B" w:rsidRDefault="008775F8" w14:paraId="51370494" w14:textId="77777777">
            <w:pPr>
              <w:widowControl w:val="0"/>
              <w:rPr>
                <w:rFonts w:cs="Arial"/>
                <w:b/>
                <w:color w:val="000000"/>
                <w:szCs w:val="20"/>
              </w:rPr>
            </w:pPr>
          </w:p>
        </w:tc>
        <w:tc>
          <w:tcPr>
            <w:tcW w:w="3827" w:type="dxa"/>
            <w:tcMar/>
          </w:tcPr>
          <w:p w:rsidR="008775F8" w:rsidP="004B6C5B" w:rsidRDefault="008775F8" w14:paraId="4DDFAD63" w14:textId="77777777">
            <w:pPr>
              <w:widowControl w:val="0"/>
              <w:rPr>
                <w:rFonts w:cs="Arial"/>
                <w:b/>
                <w:color w:val="000000"/>
                <w:szCs w:val="20"/>
              </w:rPr>
            </w:pPr>
          </w:p>
        </w:tc>
      </w:tr>
      <w:tr w:rsidRPr="00670003" w:rsidR="008775F8" w:rsidTr="1ACD8C0F" w14:paraId="146867F3" w14:textId="190B825D">
        <w:tc>
          <w:tcPr>
            <w:tcW w:w="3780" w:type="dxa"/>
            <w:vMerge/>
            <w:tcMar/>
            <w:vAlign w:val="center"/>
          </w:tcPr>
          <w:p w:rsidRPr="00670003" w:rsidR="008775F8" w:rsidP="004B6C5B" w:rsidRDefault="008775F8" w14:paraId="110A0A4A" w14:textId="77777777">
            <w:pPr>
              <w:widowControl w:val="0"/>
              <w:rPr>
                <w:rFonts w:cs="Arial"/>
                <w:b/>
                <w:color w:val="000000"/>
                <w:szCs w:val="20"/>
              </w:rPr>
            </w:pPr>
          </w:p>
        </w:tc>
        <w:tc>
          <w:tcPr>
            <w:tcW w:w="4300" w:type="dxa"/>
            <w:tcMar/>
          </w:tcPr>
          <w:p w:rsidRPr="00266FEC" w:rsidR="008775F8" w:rsidP="004B6C5B" w:rsidRDefault="008775F8" w14:paraId="49396A43" w14:textId="77777777">
            <w:pPr>
              <w:widowControl w:val="0"/>
              <w:rPr>
                <w:rFonts w:cs="Arial"/>
                <w:b/>
                <w:color w:val="000000"/>
                <w:sz w:val="18"/>
                <w:szCs w:val="20"/>
              </w:rPr>
            </w:pPr>
            <w:r w:rsidRPr="00266FEC">
              <w:rPr>
                <w:rFonts w:cs="Arial"/>
                <w:b/>
                <w:color w:val="000000"/>
                <w:sz w:val="18"/>
                <w:szCs w:val="20"/>
              </w:rPr>
              <w:t>AO1.5</w:t>
            </w:r>
          </w:p>
          <w:p w:rsidRPr="00266FEC" w:rsidR="008775F8" w:rsidP="004B6C5B" w:rsidRDefault="008775F8" w14:paraId="3AAE5AB7" w14:textId="77777777">
            <w:pPr>
              <w:widowControl w:val="0"/>
              <w:rPr>
                <w:rStyle w:val="Emphasis"/>
                <w:sz w:val="18"/>
              </w:rPr>
            </w:pPr>
            <w:r w:rsidRPr="00266FEC">
              <w:rPr>
                <w:rStyle w:val="Emphasis"/>
                <w:sz w:val="18"/>
              </w:rPr>
              <w:t>Development either:</w:t>
            </w:r>
          </w:p>
          <w:p w:rsidRPr="00266FEC" w:rsidR="008775F8" w:rsidP="006A125A" w:rsidRDefault="008775F8" w14:paraId="4DDAF82B" w14:textId="77777777">
            <w:pPr>
              <w:widowControl w:val="0"/>
              <w:numPr>
                <w:ilvl w:val="0"/>
                <w:numId w:val="26"/>
              </w:numPr>
              <w:rPr>
                <w:rStyle w:val="Emphasis"/>
                <w:sz w:val="18"/>
              </w:rPr>
            </w:pPr>
            <w:r w:rsidRPr="00266FEC">
              <w:rPr>
                <w:rStyle w:val="Emphasis"/>
                <w:sz w:val="18"/>
              </w:rPr>
              <w:t xml:space="preserve">does not create additional lots that are located in the </w:t>
            </w:r>
            <w:r w:rsidRPr="00266FEC">
              <w:rPr>
                <w:rStyle w:val="Emphasis"/>
                <w:i/>
                <w:sz w:val="18"/>
              </w:rPr>
              <w:t>flood hazard area</w:t>
            </w:r>
            <w:r w:rsidRPr="00266FEC">
              <w:rPr>
                <w:rStyle w:val="Emphasis"/>
                <w:sz w:val="18"/>
              </w:rPr>
              <w:t>; or</w:t>
            </w:r>
          </w:p>
          <w:p w:rsidRPr="00266FEC" w:rsidR="008775F8" w:rsidP="006A125A" w:rsidRDefault="008775F8" w14:paraId="646F73B8" w14:textId="77777777">
            <w:pPr>
              <w:widowControl w:val="0"/>
              <w:numPr>
                <w:ilvl w:val="0"/>
                <w:numId w:val="26"/>
              </w:numPr>
              <w:rPr>
                <w:rStyle w:val="Emphasis"/>
                <w:sz w:val="18"/>
              </w:rPr>
            </w:pPr>
            <w:r w:rsidRPr="00266FEC">
              <w:rPr>
                <w:rStyle w:val="Emphasis"/>
                <w:sz w:val="18"/>
              </w:rPr>
              <w:t xml:space="preserve">creates lots that incorporate a building envelope outside the </w:t>
            </w:r>
            <w:r w:rsidRPr="00266FEC">
              <w:rPr>
                <w:rStyle w:val="Emphasis"/>
                <w:i/>
                <w:sz w:val="18"/>
              </w:rPr>
              <w:t>flood hazard area</w:t>
            </w:r>
            <w:r w:rsidRPr="00266FEC">
              <w:rPr>
                <w:rStyle w:val="Emphasis"/>
                <w:sz w:val="18"/>
              </w:rPr>
              <w:t>.</w:t>
            </w:r>
          </w:p>
          <w:p w:rsidRPr="00266FEC" w:rsidR="008775F8" w:rsidP="004B6C5B" w:rsidRDefault="008775F8" w14:paraId="22B73B7A" w14:textId="77777777">
            <w:pPr>
              <w:widowControl w:val="0"/>
              <w:rPr>
                <w:sz w:val="18"/>
              </w:rPr>
            </w:pPr>
          </w:p>
          <w:p w:rsidRPr="00A5462E" w:rsidR="008775F8" w:rsidP="004B6C5B" w:rsidRDefault="00A4176C" w14:paraId="6A7184CB" w14:textId="289EBAF7">
            <w:pPr>
              <w:widowControl w:val="0"/>
              <w:rPr>
                <w:rStyle w:val="IntenseEmphasis"/>
              </w:rPr>
            </w:pPr>
            <w:r>
              <w:rPr>
                <w:rStyle w:val="IntenseEmphasis"/>
                <w:b/>
              </w:rPr>
              <w:t>Editor's note</w:t>
            </w:r>
            <w:r w:rsidR="008775F8">
              <w:rPr>
                <w:rStyle w:val="IntenseEmphasis"/>
              </w:rPr>
              <w:t xml:space="preserve"> - </w:t>
            </w:r>
            <w:r w:rsidRPr="00A5462E" w:rsidR="008775F8">
              <w:rPr>
                <w:rStyle w:val="IntenseEmphasis"/>
              </w:rPr>
              <w:t xml:space="preserve">If part of the site is outside the Flood Hazard Area, this is the preferred location for all lots (excluding park or other </w:t>
            </w:r>
            <w:r w:rsidRPr="00A5462E" w:rsidR="008775F8">
              <w:rPr>
                <w:rStyle w:val="IntenseEmphasis"/>
              </w:rPr>
              <w:lastRenderedPageBreak/>
              <w:t xml:space="preserve">relevant open space and recreation lots). </w:t>
            </w:r>
          </w:p>
          <w:p w:rsidR="008775F8" w:rsidP="004B6C5B" w:rsidRDefault="00A4176C" w14:paraId="200058E8" w14:textId="3B147BD4">
            <w:pPr>
              <w:widowControl w:val="0"/>
              <w:rPr>
                <w:rStyle w:val="IntenseEmphasis"/>
              </w:rPr>
            </w:pPr>
            <w:r>
              <w:rPr>
                <w:rStyle w:val="IntenseEmphasis"/>
                <w:b/>
              </w:rPr>
              <w:t>Editor's note</w:t>
            </w:r>
            <w:r w:rsidR="008775F8">
              <w:rPr>
                <w:rStyle w:val="IntenseEmphasis"/>
              </w:rPr>
              <w:t xml:space="preserve"> -</w:t>
            </w:r>
            <w:r w:rsidRPr="00A5462E" w:rsidR="008775F8">
              <w:rPr>
                <w:rStyle w:val="IntenseEmphasis"/>
              </w:rPr>
              <w:t xml:space="preserve"> Buildings subsequently developed on the lots created will need to comply with the relevant building assessment provisions under the Building Act 1975</w:t>
            </w:r>
            <w:r w:rsidR="008775F8">
              <w:rPr>
                <w:rStyle w:val="IntenseEmphasis"/>
              </w:rPr>
              <w:t>.</w:t>
            </w:r>
          </w:p>
          <w:p w:rsidRPr="00670003" w:rsidR="008775F8" w:rsidP="004B6C5B" w:rsidRDefault="008775F8" w14:paraId="485F8B1B" w14:textId="77777777">
            <w:pPr>
              <w:widowControl w:val="0"/>
              <w:rPr>
                <w:rFonts w:cs="Arial"/>
                <w:b/>
                <w:color w:val="000000"/>
                <w:szCs w:val="20"/>
              </w:rPr>
            </w:pPr>
          </w:p>
        </w:tc>
        <w:tc>
          <w:tcPr>
            <w:tcW w:w="3544" w:type="dxa"/>
            <w:tcMar/>
          </w:tcPr>
          <w:p w:rsidR="008775F8" w:rsidP="004B6C5B" w:rsidRDefault="008775F8" w14:paraId="08109ADB" w14:textId="77777777">
            <w:pPr>
              <w:widowControl w:val="0"/>
              <w:rPr>
                <w:rFonts w:cs="Arial"/>
                <w:b/>
                <w:color w:val="000000"/>
                <w:szCs w:val="20"/>
              </w:rPr>
            </w:pPr>
          </w:p>
        </w:tc>
        <w:tc>
          <w:tcPr>
            <w:tcW w:w="3827" w:type="dxa"/>
            <w:tcMar/>
          </w:tcPr>
          <w:p w:rsidR="008775F8" w:rsidP="004B6C5B" w:rsidRDefault="008775F8" w14:paraId="6994E3A1" w14:textId="77777777">
            <w:pPr>
              <w:widowControl w:val="0"/>
              <w:rPr>
                <w:rFonts w:cs="Arial"/>
                <w:b/>
                <w:color w:val="000000"/>
                <w:szCs w:val="20"/>
              </w:rPr>
            </w:pPr>
          </w:p>
        </w:tc>
      </w:tr>
      <w:tr w:rsidRPr="00670003" w:rsidR="008775F8" w:rsidTr="1ACD8C0F" w14:paraId="359AC341" w14:textId="0FED7A06">
        <w:tc>
          <w:tcPr>
            <w:tcW w:w="3780" w:type="dxa"/>
            <w:vMerge/>
            <w:tcMar/>
            <w:vAlign w:val="center"/>
          </w:tcPr>
          <w:p w:rsidRPr="00670003" w:rsidR="008775F8" w:rsidP="004B6C5B" w:rsidRDefault="008775F8" w14:paraId="0468804A" w14:textId="77777777">
            <w:pPr>
              <w:widowControl w:val="0"/>
              <w:rPr>
                <w:rFonts w:cs="Arial"/>
                <w:b/>
                <w:color w:val="000000"/>
                <w:szCs w:val="20"/>
              </w:rPr>
            </w:pPr>
          </w:p>
        </w:tc>
        <w:tc>
          <w:tcPr>
            <w:tcW w:w="4300" w:type="dxa"/>
            <w:tcMar/>
          </w:tcPr>
          <w:p w:rsidRPr="00266FEC" w:rsidR="008775F8" w:rsidP="004B6C5B" w:rsidRDefault="008775F8" w14:paraId="380E5466" w14:textId="77777777">
            <w:pPr>
              <w:widowControl w:val="0"/>
              <w:rPr>
                <w:rStyle w:val="Emphasis"/>
                <w:b/>
                <w:sz w:val="18"/>
              </w:rPr>
            </w:pPr>
            <w:r w:rsidRPr="00266FEC">
              <w:rPr>
                <w:rStyle w:val="Emphasis"/>
                <w:b/>
                <w:sz w:val="18"/>
              </w:rPr>
              <w:t>AO1.6</w:t>
            </w:r>
          </w:p>
          <w:p w:rsidRPr="00266FEC" w:rsidR="008775F8" w:rsidP="004B6C5B" w:rsidRDefault="008775F8" w14:paraId="18C8ABC4" w14:textId="032FDDA0">
            <w:pPr>
              <w:widowControl w:val="0"/>
              <w:rPr>
                <w:rStyle w:val="Emphasis"/>
                <w:sz w:val="18"/>
              </w:rPr>
            </w:pPr>
            <w:r w:rsidRPr="00266FEC">
              <w:rPr>
                <w:rStyle w:val="Emphasis"/>
                <w:sz w:val="18"/>
              </w:rPr>
              <w:t xml:space="preserve">There is no intensification of residential uses within flood affected areas on land situated below the </w:t>
            </w:r>
            <w:r w:rsidRPr="00266FEC">
              <w:rPr>
                <w:rStyle w:val="Emphasis"/>
                <w:i/>
                <w:sz w:val="18"/>
              </w:rPr>
              <w:t>defined flood event</w:t>
            </w:r>
            <w:r w:rsidRPr="00266FEC">
              <w:rPr>
                <w:rStyle w:val="Emphasis"/>
                <w:sz w:val="18"/>
              </w:rPr>
              <w:t xml:space="preserve">. </w:t>
            </w:r>
          </w:p>
          <w:p w:rsidRPr="00266FEC" w:rsidR="008775F8" w:rsidP="004B6C5B" w:rsidRDefault="008775F8" w14:paraId="5E55ECEF" w14:textId="77777777">
            <w:pPr>
              <w:widowControl w:val="0"/>
              <w:rPr>
                <w:rStyle w:val="Emphasis"/>
                <w:sz w:val="18"/>
              </w:rPr>
            </w:pPr>
          </w:p>
          <w:p w:rsidR="008775F8" w:rsidP="004B6C5B" w:rsidRDefault="00A4176C" w14:paraId="65724875" w14:textId="5D0BC6A6">
            <w:pPr>
              <w:widowControl w:val="0"/>
              <w:rPr>
                <w:rStyle w:val="IntenseEmphasis"/>
              </w:rPr>
            </w:pPr>
            <w:r>
              <w:rPr>
                <w:rStyle w:val="IntenseEmphasis"/>
                <w:b/>
              </w:rPr>
              <w:t>Editor's note</w:t>
            </w:r>
            <w:r w:rsidR="008775F8">
              <w:rPr>
                <w:rStyle w:val="IntenseEmphasis"/>
              </w:rPr>
              <w:t xml:space="preserve"> - </w:t>
            </w:r>
            <w:r w:rsidRPr="00A5462E" w:rsidR="008775F8">
              <w:rPr>
                <w:rStyle w:val="IntenseEmphasis"/>
              </w:rPr>
              <w:t>If part of the site is outside the Flood Hazard Area, this is the preferred location for all buildings.</w:t>
            </w:r>
          </w:p>
          <w:p w:rsidR="008775F8" w:rsidP="004B6C5B" w:rsidRDefault="008775F8" w14:paraId="6C528A91" w14:textId="77777777">
            <w:pPr>
              <w:widowControl w:val="0"/>
              <w:rPr>
                <w:rFonts w:cs="Arial"/>
                <w:b/>
                <w:color w:val="000000"/>
                <w:szCs w:val="20"/>
              </w:rPr>
            </w:pPr>
          </w:p>
        </w:tc>
        <w:tc>
          <w:tcPr>
            <w:tcW w:w="3544" w:type="dxa"/>
            <w:tcMar/>
          </w:tcPr>
          <w:p w:rsidR="008775F8" w:rsidP="004B6C5B" w:rsidRDefault="008775F8" w14:paraId="38610DD5" w14:textId="77777777">
            <w:pPr>
              <w:widowControl w:val="0"/>
              <w:rPr>
                <w:rStyle w:val="Emphasis"/>
                <w:b/>
              </w:rPr>
            </w:pPr>
          </w:p>
        </w:tc>
        <w:tc>
          <w:tcPr>
            <w:tcW w:w="3827" w:type="dxa"/>
            <w:tcMar/>
          </w:tcPr>
          <w:p w:rsidR="008775F8" w:rsidP="004B6C5B" w:rsidRDefault="008775F8" w14:paraId="246EE630" w14:textId="77777777">
            <w:pPr>
              <w:widowControl w:val="0"/>
              <w:rPr>
                <w:rStyle w:val="Emphasis"/>
                <w:b/>
              </w:rPr>
            </w:pPr>
          </w:p>
        </w:tc>
      </w:tr>
      <w:tr w:rsidRPr="00670003" w:rsidR="008775F8" w:rsidTr="1ACD8C0F" w14:paraId="14012AF9" w14:textId="4D818725">
        <w:tc>
          <w:tcPr>
            <w:tcW w:w="3780" w:type="dxa"/>
            <w:vMerge/>
            <w:tcMar/>
            <w:vAlign w:val="center"/>
          </w:tcPr>
          <w:p w:rsidR="008775F8" w:rsidP="004B6C5B" w:rsidRDefault="008775F8" w14:paraId="0D4161B8" w14:textId="77777777">
            <w:pPr>
              <w:widowControl w:val="0"/>
              <w:rPr>
                <w:rFonts w:cs="Arial"/>
                <w:b/>
                <w:color w:val="000000"/>
                <w:szCs w:val="20"/>
              </w:rPr>
            </w:pPr>
          </w:p>
        </w:tc>
        <w:tc>
          <w:tcPr>
            <w:tcW w:w="4300" w:type="dxa"/>
            <w:tcMar/>
          </w:tcPr>
          <w:p w:rsidRPr="00266FEC" w:rsidR="008775F8" w:rsidP="004B6C5B" w:rsidRDefault="008775F8" w14:paraId="204E7FCD" w14:textId="77777777">
            <w:pPr>
              <w:widowControl w:val="0"/>
              <w:rPr>
                <w:rStyle w:val="Emphasis"/>
                <w:b/>
                <w:sz w:val="18"/>
              </w:rPr>
            </w:pPr>
            <w:r w:rsidRPr="00266FEC">
              <w:rPr>
                <w:rStyle w:val="Emphasis"/>
                <w:b/>
                <w:sz w:val="18"/>
              </w:rPr>
              <w:t>AO1.7</w:t>
            </w:r>
          </w:p>
          <w:p w:rsidRPr="00266FEC" w:rsidR="008775F8" w:rsidP="004B6C5B" w:rsidRDefault="008775F8" w14:paraId="7E899889" w14:textId="77777777">
            <w:pPr>
              <w:widowControl w:val="0"/>
              <w:rPr>
                <w:rStyle w:val="Emphasis"/>
                <w:sz w:val="18"/>
              </w:rPr>
            </w:pPr>
            <w:r w:rsidRPr="00266FEC">
              <w:rPr>
                <w:rStyle w:val="Emphasis"/>
                <w:sz w:val="18"/>
              </w:rPr>
              <w:t>Development ensures that:</w:t>
            </w:r>
          </w:p>
          <w:p w:rsidRPr="00266FEC" w:rsidR="008775F8" w:rsidP="006A125A" w:rsidRDefault="008775F8" w14:paraId="7FADC164" w14:textId="1114FE0B">
            <w:pPr>
              <w:widowControl w:val="0"/>
              <w:numPr>
                <w:ilvl w:val="0"/>
                <w:numId w:val="33"/>
              </w:numPr>
              <w:ind w:left="284" w:hanging="284"/>
              <w:rPr>
                <w:rStyle w:val="Emphasis"/>
                <w:sz w:val="18"/>
              </w:rPr>
            </w:pPr>
            <w:r w:rsidRPr="00266FEC">
              <w:rPr>
                <w:rStyle w:val="Emphasis"/>
                <w:sz w:val="18"/>
              </w:rPr>
              <w:t>signage is provided on a road or pathway indicating the position and path of all safe evacuation routes off the premises; and</w:t>
            </w:r>
          </w:p>
          <w:p w:rsidRPr="00266FEC" w:rsidR="008775F8" w:rsidP="006A125A" w:rsidRDefault="008775F8" w14:paraId="47E122D2" w14:textId="3B59BB93">
            <w:pPr>
              <w:widowControl w:val="0"/>
              <w:numPr>
                <w:ilvl w:val="0"/>
                <w:numId w:val="33"/>
              </w:numPr>
              <w:ind w:left="284" w:hanging="284"/>
              <w:rPr>
                <w:rStyle w:val="Emphasis"/>
                <w:sz w:val="18"/>
              </w:rPr>
            </w:pPr>
            <w:r w:rsidRPr="00266FEC">
              <w:rPr>
                <w:rStyle w:val="Emphasis"/>
                <w:sz w:val="18"/>
              </w:rPr>
              <w:t>where the site contains or is within 100m of a floodable waterway, hazard warning signage and depth indicators are provided at key hazard points, such as at floodway crossings or entrances to low-lying reserves.</w:t>
            </w:r>
          </w:p>
          <w:p w:rsidRPr="00A5462E" w:rsidR="008775F8" w:rsidP="004B6C5B" w:rsidRDefault="008775F8" w14:paraId="2301B81E" w14:textId="77777777">
            <w:pPr>
              <w:widowControl w:val="0"/>
              <w:rPr>
                <w:rStyle w:val="Emphasis"/>
              </w:rPr>
            </w:pPr>
          </w:p>
        </w:tc>
        <w:tc>
          <w:tcPr>
            <w:tcW w:w="3544" w:type="dxa"/>
            <w:tcMar/>
          </w:tcPr>
          <w:p w:rsidR="008775F8" w:rsidP="004B6C5B" w:rsidRDefault="008775F8" w14:paraId="3ABF880B" w14:textId="77777777">
            <w:pPr>
              <w:widowControl w:val="0"/>
              <w:rPr>
                <w:rStyle w:val="Emphasis"/>
                <w:b/>
              </w:rPr>
            </w:pPr>
          </w:p>
        </w:tc>
        <w:tc>
          <w:tcPr>
            <w:tcW w:w="3827" w:type="dxa"/>
            <w:tcMar/>
          </w:tcPr>
          <w:p w:rsidR="008775F8" w:rsidP="004B6C5B" w:rsidRDefault="008775F8" w14:paraId="7D2A69C2" w14:textId="77777777">
            <w:pPr>
              <w:widowControl w:val="0"/>
              <w:rPr>
                <w:rStyle w:val="Emphasis"/>
                <w:b/>
              </w:rPr>
            </w:pPr>
          </w:p>
        </w:tc>
      </w:tr>
      <w:tr w:rsidRPr="00670003" w:rsidR="008775F8" w:rsidTr="1ACD8C0F" w14:paraId="18F4C02F" w14:textId="5F283714">
        <w:tc>
          <w:tcPr>
            <w:tcW w:w="3780" w:type="dxa"/>
            <w:vMerge/>
            <w:tcMar/>
            <w:vAlign w:val="center"/>
          </w:tcPr>
          <w:p w:rsidR="008775F8" w:rsidP="004B6C5B" w:rsidRDefault="008775F8" w14:paraId="0BDA3E4B" w14:textId="77777777">
            <w:pPr>
              <w:widowControl w:val="0"/>
              <w:rPr>
                <w:rFonts w:cs="Arial"/>
                <w:b/>
                <w:color w:val="000000"/>
                <w:szCs w:val="20"/>
              </w:rPr>
            </w:pPr>
          </w:p>
        </w:tc>
        <w:tc>
          <w:tcPr>
            <w:tcW w:w="4300" w:type="dxa"/>
            <w:tcMar/>
          </w:tcPr>
          <w:p w:rsidRPr="00266FEC" w:rsidR="008775F8" w:rsidP="004B6C5B" w:rsidRDefault="008775F8" w14:paraId="4E9480B0" w14:textId="77777777">
            <w:pPr>
              <w:widowControl w:val="0"/>
              <w:rPr>
                <w:rStyle w:val="Emphasis"/>
                <w:b/>
                <w:sz w:val="18"/>
              </w:rPr>
            </w:pPr>
            <w:r w:rsidRPr="00266FEC">
              <w:rPr>
                <w:rStyle w:val="Emphasis"/>
                <w:b/>
                <w:sz w:val="18"/>
              </w:rPr>
              <w:t>AO1.8</w:t>
            </w:r>
          </w:p>
          <w:p w:rsidRPr="00266FEC" w:rsidR="008775F8" w:rsidP="004B6C5B" w:rsidRDefault="008775F8" w14:paraId="3219B7AE" w14:textId="77777777">
            <w:pPr>
              <w:widowControl w:val="0"/>
              <w:rPr>
                <w:rStyle w:val="Emphasis"/>
                <w:sz w:val="18"/>
              </w:rPr>
            </w:pPr>
            <w:r w:rsidRPr="00266FEC">
              <w:rPr>
                <w:rStyle w:val="Emphasis"/>
                <w:sz w:val="18"/>
              </w:rPr>
              <w:t>Development is located to support self-evacuation of people, and ensure sufficient warning time for the nature of the use.</w:t>
            </w:r>
          </w:p>
          <w:p w:rsidRPr="00930109" w:rsidR="008775F8" w:rsidP="004B6C5B" w:rsidRDefault="008775F8" w14:paraId="1FA85C97" w14:textId="77777777">
            <w:pPr>
              <w:widowControl w:val="0"/>
              <w:rPr>
                <w:rStyle w:val="Emphasis"/>
              </w:rPr>
            </w:pPr>
          </w:p>
        </w:tc>
        <w:tc>
          <w:tcPr>
            <w:tcW w:w="3544" w:type="dxa"/>
            <w:tcMar/>
          </w:tcPr>
          <w:p w:rsidR="008775F8" w:rsidP="004B6C5B" w:rsidRDefault="008775F8" w14:paraId="17C3FB05" w14:textId="77777777">
            <w:pPr>
              <w:widowControl w:val="0"/>
              <w:rPr>
                <w:rStyle w:val="Emphasis"/>
                <w:b/>
              </w:rPr>
            </w:pPr>
          </w:p>
        </w:tc>
        <w:tc>
          <w:tcPr>
            <w:tcW w:w="3827" w:type="dxa"/>
            <w:tcMar/>
          </w:tcPr>
          <w:p w:rsidR="008775F8" w:rsidP="004B6C5B" w:rsidRDefault="008775F8" w14:paraId="24D5E0FF" w14:textId="77777777">
            <w:pPr>
              <w:widowControl w:val="0"/>
              <w:rPr>
                <w:rStyle w:val="Emphasis"/>
                <w:b/>
              </w:rPr>
            </w:pPr>
          </w:p>
        </w:tc>
      </w:tr>
      <w:tr w:rsidRPr="00670003" w:rsidR="008775F8" w:rsidTr="1ACD8C0F" w14:paraId="005A1367" w14:textId="3C254B3D">
        <w:tc>
          <w:tcPr>
            <w:tcW w:w="3780" w:type="dxa"/>
            <w:vMerge/>
            <w:tcMar/>
            <w:vAlign w:val="center"/>
          </w:tcPr>
          <w:p w:rsidR="008775F8" w:rsidP="004B6C5B" w:rsidRDefault="008775F8" w14:paraId="007D8ED0" w14:textId="77777777">
            <w:pPr>
              <w:widowControl w:val="0"/>
              <w:rPr>
                <w:rFonts w:cs="Arial"/>
                <w:b/>
                <w:color w:val="000000"/>
                <w:szCs w:val="20"/>
              </w:rPr>
            </w:pPr>
          </w:p>
        </w:tc>
        <w:tc>
          <w:tcPr>
            <w:tcW w:w="4300" w:type="dxa"/>
            <w:tcMar/>
          </w:tcPr>
          <w:p w:rsidRPr="00266FEC" w:rsidR="008775F8" w:rsidP="004B6C5B" w:rsidRDefault="008775F8" w14:paraId="6BDC7CD4" w14:textId="77777777">
            <w:pPr>
              <w:widowControl w:val="0"/>
              <w:rPr>
                <w:rStyle w:val="Emphasis"/>
                <w:b/>
                <w:sz w:val="18"/>
              </w:rPr>
            </w:pPr>
            <w:r w:rsidRPr="00266FEC">
              <w:rPr>
                <w:rStyle w:val="Emphasis"/>
                <w:b/>
                <w:sz w:val="18"/>
              </w:rPr>
              <w:t>AO1.9</w:t>
            </w:r>
          </w:p>
          <w:p w:rsidRPr="00266FEC" w:rsidR="008775F8" w:rsidP="004B6C5B" w:rsidRDefault="008775F8" w14:paraId="04ADC4DC" w14:textId="77777777">
            <w:pPr>
              <w:widowControl w:val="0"/>
              <w:rPr>
                <w:rStyle w:val="Emphasis"/>
                <w:sz w:val="18"/>
              </w:rPr>
            </w:pPr>
            <w:r w:rsidRPr="00266FEC">
              <w:rPr>
                <w:rStyle w:val="Emphasis"/>
                <w:sz w:val="18"/>
              </w:rPr>
              <w:t>Development does not:</w:t>
            </w:r>
          </w:p>
          <w:p w:rsidRPr="00266FEC" w:rsidR="008775F8" w:rsidP="006A125A" w:rsidRDefault="008775F8" w14:paraId="1965E3E5" w14:textId="4087758A">
            <w:pPr>
              <w:widowControl w:val="0"/>
              <w:numPr>
                <w:ilvl w:val="0"/>
                <w:numId w:val="34"/>
              </w:numPr>
              <w:ind w:left="284" w:hanging="284"/>
              <w:rPr>
                <w:rStyle w:val="Emphasis"/>
                <w:sz w:val="18"/>
              </w:rPr>
            </w:pPr>
            <w:r w:rsidRPr="00266FEC">
              <w:rPr>
                <w:rStyle w:val="Emphasis"/>
                <w:sz w:val="18"/>
              </w:rPr>
              <w:t>shorten warning time for other uses in the floodplain; and</w:t>
            </w:r>
          </w:p>
          <w:p w:rsidRPr="00266FEC" w:rsidR="008775F8" w:rsidP="006A125A" w:rsidRDefault="008775F8" w14:paraId="2CBCE7F0" w14:textId="28087A16">
            <w:pPr>
              <w:widowControl w:val="0"/>
              <w:numPr>
                <w:ilvl w:val="0"/>
                <w:numId w:val="34"/>
              </w:numPr>
              <w:ind w:left="284" w:hanging="284"/>
              <w:rPr>
                <w:rStyle w:val="Emphasis"/>
                <w:sz w:val="18"/>
              </w:rPr>
            </w:pPr>
            <w:r w:rsidRPr="00266FEC">
              <w:rPr>
                <w:rStyle w:val="Emphasis"/>
                <w:sz w:val="18"/>
              </w:rPr>
              <w:t>impact on the ability of traffic to use evacuation routes, or unreasonably increase traffic volumes on evacuation routes.</w:t>
            </w:r>
          </w:p>
          <w:p w:rsidRPr="00930109" w:rsidR="008775F8" w:rsidP="004B6C5B" w:rsidRDefault="008775F8" w14:paraId="74E495F7" w14:textId="3B865D7A">
            <w:pPr>
              <w:widowControl w:val="0"/>
              <w:rPr>
                <w:rStyle w:val="Emphasis"/>
              </w:rPr>
            </w:pPr>
          </w:p>
        </w:tc>
        <w:tc>
          <w:tcPr>
            <w:tcW w:w="3544" w:type="dxa"/>
            <w:tcMar/>
          </w:tcPr>
          <w:p w:rsidR="008775F8" w:rsidP="004B6C5B" w:rsidRDefault="008775F8" w14:paraId="0B83F133" w14:textId="77777777">
            <w:pPr>
              <w:widowControl w:val="0"/>
              <w:rPr>
                <w:rStyle w:val="Emphasis"/>
                <w:b/>
              </w:rPr>
            </w:pPr>
          </w:p>
        </w:tc>
        <w:tc>
          <w:tcPr>
            <w:tcW w:w="3827" w:type="dxa"/>
            <w:tcMar/>
          </w:tcPr>
          <w:p w:rsidR="008775F8" w:rsidP="004B6C5B" w:rsidRDefault="008775F8" w14:paraId="7DC42A43" w14:textId="77777777">
            <w:pPr>
              <w:widowControl w:val="0"/>
              <w:rPr>
                <w:rStyle w:val="Emphasis"/>
                <w:b/>
              </w:rPr>
            </w:pPr>
          </w:p>
        </w:tc>
      </w:tr>
      <w:tr w:rsidRPr="00670003" w:rsidR="008775F8" w:rsidTr="1ACD8C0F" w14:paraId="1FC72A15" w14:textId="69965B00">
        <w:tc>
          <w:tcPr>
            <w:tcW w:w="3780" w:type="dxa"/>
            <w:vMerge/>
            <w:tcMar/>
            <w:vAlign w:val="center"/>
          </w:tcPr>
          <w:p w:rsidR="008775F8" w:rsidP="004B6C5B" w:rsidRDefault="008775F8" w14:paraId="1AA714D6" w14:textId="77777777">
            <w:pPr>
              <w:widowControl w:val="0"/>
              <w:rPr>
                <w:rFonts w:cs="Arial"/>
                <w:b/>
                <w:color w:val="000000"/>
                <w:szCs w:val="20"/>
              </w:rPr>
            </w:pPr>
          </w:p>
        </w:tc>
        <w:tc>
          <w:tcPr>
            <w:tcW w:w="4300" w:type="dxa"/>
            <w:tcMar/>
          </w:tcPr>
          <w:p w:rsidRPr="00266FEC" w:rsidR="008775F8" w:rsidP="004B6C5B" w:rsidRDefault="008775F8" w14:paraId="16D714FC" w14:textId="77777777">
            <w:pPr>
              <w:widowControl w:val="0"/>
              <w:rPr>
                <w:rStyle w:val="Emphasis"/>
                <w:b/>
                <w:sz w:val="18"/>
              </w:rPr>
            </w:pPr>
            <w:r w:rsidRPr="00266FEC">
              <w:rPr>
                <w:rStyle w:val="Emphasis"/>
                <w:b/>
                <w:sz w:val="18"/>
              </w:rPr>
              <w:t>AO1.10</w:t>
            </w:r>
          </w:p>
          <w:p w:rsidRPr="00266FEC" w:rsidR="008775F8" w:rsidP="004B6C5B" w:rsidRDefault="008775F8" w14:paraId="544CD514" w14:textId="77777777">
            <w:pPr>
              <w:widowControl w:val="0"/>
              <w:rPr>
                <w:rStyle w:val="Emphasis"/>
                <w:i/>
                <w:sz w:val="18"/>
              </w:rPr>
            </w:pPr>
            <w:r w:rsidRPr="00266FEC">
              <w:rPr>
                <w:rStyle w:val="Emphasis"/>
                <w:sz w:val="18"/>
              </w:rPr>
              <w:t xml:space="preserve">Development in greenfield areas protects a </w:t>
            </w:r>
            <w:r w:rsidRPr="00266FEC">
              <w:rPr>
                <w:rStyle w:val="Emphasis"/>
                <w:i/>
                <w:sz w:val="18"/>
              </w:rPr>
              <w:t xml:space="preserve">floodway </w:t>
            </w:r>
            <w:r w:rsidRPr="00266FEC">
              <w:rPr>
                <w:rStyle w:val="Emphasis"/>
                <w:sz w:val="18"/>
              </w:rPr>
              <w:t xml:space="preserve">by providing an easement or reserve over the area of the premises up to the </w:t>
            </w:r>
            <w:r w:rsidRPr="00266FEC">
              <w:rPr>
                <w:rStyle w:val="Emphasis"/>
                <w:i/>
                <w:sz w:val="18"/>
              </w:rPr>
              <w:t>defined flood event.</w:t>
            </w:r>
          </w:p>
          <w:p w:rsidRPr="00930109" w:rsidR="008775F8" w:rsidP="004B6C5B" w:rsidRDefault="008775F8" w14:paraId="229741E1" w14:textId="77777777">
            <w:pPr>
              <w:widowControl w:val="0"/>
              <w:rPr>
                <w:rStyle w:val="Emphasis"/>
                <w:i/>
              </w:rPr>
            </w:pPr>
          </w:p>
        </w:tc>
        <w:tc>
          <w:tcPr>
            <w:tcW w:w="3544" w:type="dxa"/>
            <w:tcMar/>
          </w:tcPr>
          <w:p w:rsidR="008775F8" w:rsidP="004B6C5B" w:rsidRDefault="008775F8" w14:paraId="383CF217" w14:textId="77777777">
            <w:pPr>
              <w:widowControl w:val="0"/>
              <w:rPr>
                <w:rStyle w:val="Emphasis"/>
                <w:b/>
              </w:rPr>
            </w:pPr>
          </w:p>
        </w:tc>
        <w:tc>
          <w:tcPr>
            <w:tcW w:w="3827" w:type="dxa"/>
            <w:tcMar/>
          </w:tcPr>
          <w:p w:rsidR="008775F8" w:rsidP="004B6C5B" w:rsidRDefault="008775F8" w14:paraId="482E0935" w14:textId="77777777">
            <w:pPr>
              <w:widowControl w:val="0"/>
              <w:rPr>
                <w:rStyle w:val="Emphasis"/>
                <w:b/>
              </w:rPr>
            </w:pPr>
          </w:p>
        </w:tc>
      </w:tr>
      <w:tr w:rsidRPr="00670003" w:rsidR="008775F8" w:rsidTr="1ACD8C0F" w14:paraId="539715A2" w14:textId="292419E9">
        <w:tc>
          <w:tcPr>
            <w:tcW w:w="3780" w:type="dxa"/>
            <w:vMerge/>
            <w:tcMar/>
            <w:vAlign w:val="center"/>
          </w:tcPr>
          <w:p w:rsidR="008775F8" w:rsidP="004B6C5B" w:rsidRDefault="008775F8" w14:paraId="36A63D33" w14:textId="77777777">
            <w:pPr>
              <w:widowControl w:val="0"/>
              <w:rPr>
                <w:rFonts w:cs="Arial"/>
                <w:b/>
                <w:color w:val="000000"/>
                <w:szCs w:val="20"/>
              </w:rPr>
            </w:pPr>
          </w:p>
        </w:tc>
        <w:tc>
          <w:tcPr>
            <w:tcW w:w="4300" w:type="dxa"/>
            <w:tcMar/>
          </w:tcPr>
          <w:p w:rsidRPr="00266FEC" w:rsidR="008775F8" w:rsidP="44733FC9" w:rsidRDefault="008775F8" w14:paraId="228691A4" w14:textId="5D2459F1">
            <w:pPr>
              <w:widowControl w:val="0"/>
              <w:rPr>
                <w:rStyle w:val="Emphasis"/>
                <w:b w:val="1"/>
                <w:bCs w:val="1"/>
                <w:sz w:val="18"/>
                <w:szCs w:val="18"/>
              </w:rPr>
            </w:pPr>
            <w:r w:rsidRPr="44733FC9" w:rsidR="4EC16B3D">
              <w:rPr>
                <w:rStyle w:val="Emphasis"/>
                <w:b w:val="1"/>
                <w:bCs w:val="1"/>
                <w:sz w:val="18"/>
                <w:szCs w:val="18"/>
              </w:rPr>
              <w:t>AO</w:t>
            </w:r>
            <w:r w:rsidRPr="44733FC9" w:rsidR="564241F1">
              <w:rPr>
                <w:rStyle w:val="Emphasis"/>
                <w:b w:val="1"/>
                <w:bCs w:val="1"/>
                <w:sz w:val="18"/>
                <w:szCs w:val="18"/>
              </w:rPr>
              <w:t>1</w:t>
            </w:r>
            <w:r w:rsidRPr="44733FC9" w:rsidR="4EC16B3D">
              <w:rPr>
                <w:rStyle w:val="Emphasis"/>
                <w:b w:val="1"/>
                <w:bCs w:val="1"/>
                <w:sz w:val="18"/>
                <w:szCs w:val="18"/>
              </w:rPr>
              <w:t>.11</w:t>
            </w:r>
          </w:p>
          <w:p w:rsidRPr="00266FEC" w:rsidR="008775F8" w:rsidP="004B6C5B" w:rsidRDefault="008775F8" w14:paraId="1F8DF854" w14:textId="77777777">
            <w:pPr>
              <w:widowControl w:val="0"/>
              <w:rPr>
                <w:rStyle w:val="Emphasis"/>
                <w:sz w:val="18"/>
              </w:rPr>
            </w:pPr>
            <w:r w:rsidRPr="00266FEC">
              <w:rPr>
                <w:rStyle w:val="Emphasis"/>
                <w:sz w:val="18"/>
              </w:rPr>
              <w:t>Development allows an area within the development site at or above the flood planning level with sufficient space to accommodate the likely population of the development in safety for a relatively short time until flash flooding subsides (if applicable) or people can be evacuated.</w:t>
            </w:r>
          </w:p>
          <w:p w:rsidRPr="002E3E8A" w:rsidR="008775F8" w:rsidP="004B6C5B" w:rsidRDefault="008775F8" w14:paraId="247C6763" w14:textId="77777777">
            <w:pPr>
              <w:widowControl w:val="0"/>
              <w:rPr>
                <w:rStyle w:val="Emphasis"/>
              </w:rPr>
            </w:pPr>
          </w:p>
        </w:tc>
        <w:tc>
          <w:tcPr>
            <w:tcW w:w="3544" w:type="dxa"/>
            <w:tcMar/>
          </w:tcPr>
          <w:p w:rsidR="008775F8" w:rsidP="004B6C5B" w:rsidRDefault="008775F8" w14:paraId="0CF78E6E" w14:textId="77777777">
            <w:pPr>
              <w:widowControl w:val="0"/>
              <w:rPr>
                <w:rStyle w:val="Emphasis"/>
                <w:b/>
              </w:rPr>
            </w:pPr>
          </w:p>
        </w:tc>
        <w:tc>
          <w:tcPr>
            <w:tcW w:w="3827" w:type="dxa"/>
            <w:tcMar/>
          </w:tcPr>
          <w:p w:rsidR="008775F8" w:rsidP="004B6C5B" w:rsidRDefault="008775F8" w14:paraId="6902C972" w14:textId="77777777">
            <w:pPr>
              <w:widowControl w:val="0"/>
              <w:rPr>
                <w:rStyle w:val="Emphasis"/>
                <w:b/>
              </w:rPr>
            </w:pPr>
          </w:p>
        </w:tc>
      </w:tr>
      <w:tr w:rsidRPr="00670003" w:rsidR="008775F8" w:rsidTr="1ACD8C0F" w14:paraId="53B41C4F" w14:textId="2AF71765">
        <w:tc>
          <w:tcPr>
            <w:tcW w:w="3780" w:type="dxa"/>
            <w:tcMar/>
            <w:vAlign w:val="center"/>
          </w:tcPr>
          <w:p w:rsidRPr="00266FEC" w:rsidR="008775F8" w:rsidP="004B6C5B" w:rsidRDefault="008775F8" w14:paraId="6625CB6E" w14:textId="77777777">
            <w:pPr>
              <w:widowControl w:val="0"/>
              <w:rPr>
                <w:rFonts w:cs="Arial"/>
                <w:b/>
                <w:color w:val="000000"/>
                <w:sz w:val="18"/>
                <w:szCs w:val="20"/>
              </w:rPr>
            </w:pPr>
            <w:r w:rsidRPr="00266FEC">
              <w:rPr>
                <w:rFonts w:cs="Arial"/>
                <w:b/>
                <w:color w:val="000000"/>
                <w:sz w:val="18"/>
                <w:szCs w:val="20"/>
              </w:rPr>
              <w:lastRenderedPageBreak/>
              <w:t>PO2</w:t>
            </w:r>
          </w:p>
          <w:p w:rsidRPr="00266FEC" w:rsidR="008775F8" w:rsidP="004B6C5B" w:rsidRDefault="008775F8" w14:paraId="52FA2429" w14:textId="77777777">
            <w:pPr>
              <w:widowControl w:val="0"/>
              <w:rPr>
                <w:rFonts w:cs="Arial"/>
                <w:color w:val="000000"/>
                <w:sz w:val="18"/>
                <w:szCs w:val="20"/>
              </w:rPr>
            </w:pPr>
            <w:r w:rsidRPr="44733FC9" w:rsidR="4EC16B3D">
              <w:rPr>
                <w:rFonts w:cs="Arial"/>
                <w:color w:val="000000" w:themeColor="text1" w:themeTint="FF" w:themeShade="FF"/>
                <w:sz w:val="18"/>
                <w:szCs w:val="18"/>
              </w:rPr>
              <w:t>Development is compatible with the level of risk associated with the flood hazard such that:</w:t>
            </w:r>
          </w:p>
          <w:p w:rsidRPr="00266FEC" w:rsidR="008775F8" w:rsidP="006A125A" w:rsidRDefault="008775F8" w14:paraId="71E0066A" w14:textId="77777777">
            <w:pPr>
              <w:pStyle w:val="ListParagraph"/>
              <w:widowControl w:val="0"/>
              <w:numPr>
                <w:ilvl w:val="0"/>
                <w:numId w:val="31"/>
              </w:numPr>
              <w:rPr>
                <w:rFonts w:cs="Arial"/>
                <w:color w:val="000000"/>
                <w:sz w:val="18"/>
                <w:szCs w:val="20"/>
              </w:rPr>
            </w:pPr>
            <w:r w:rsidRPr="00266FEC">
              <w:rPr>
                <w:rFonts w:cs="Arial"/>
                <w:i/>
                <w:color w:val="000000"/>
                <w:sz w:val="18"/>
                <w:szCs w:val="20"/>
              </w:rPr>
              <w:t xml:space="preserve">Vulnerable uses </w:t>
            </w:r>
            <w:r w:rsidRPr="00266FEC">
              <w:rPr>
                <w:rFonts w:cs="Arial"/>
                <w:color w:val="000000"/>
                <w:sz w:val="18"/>
                <w:szCs w:val="20"/>
              </w:rPr>
              <w:t xml:space="preserve">in the high hazard </w:t>
            </w:r>
            <w:r w:rsidRPr="00266FEC">
              <w:rPr>
                <w:rFonts w:cs="Arial"/>
                <w:i/>
                <w:color w:val="000000"/>
                <w:sz w:val="18"/>
                <w:szCs w:val="20"/>
              </w:rPr>
              <w:t xml:space="preserve">Flood Hazard Category </w:t>
            </w:r>
            <w:r w:rsidRPr="00266FEC">
              <w:rPr>
                <w:rFonts w:cs="Arial"/>
                <w:color w:val="000000"/>
                <w:sz w:val="18"/>
                <w:szCs w:val="20"/>
              </w:rPr>
              <w:t xml:space="preserve">are avoided; </w:t>
            </w:r>
          </w:p>
          <w:p w:rsidRPr="00266FEC" w:rsidR="008775F8" w:rsidP="006A125A" w:rsidRDefault="008775F8" w14:paraId="3A63052C" w14:textId="77777777">
            <w:pPr>
              <w:pStyle w:val="ListParagraph"/>
              <w:widowControl w:val="0"/>
              <w:numPr>
                <w:ilvl w:val="0"/>
                <w:numId w:val="31"/>
              </w:numPr>
              <w:rPr>
                <w:rFonts w:cs="Arial"/>
                <w:color w:val="000000"/>
                <w:sz w:val="18"/>
                <w:szCs w:val="20"/>
              </w:rPr>
            </w:pPr>
            <w:r w:rsidRPr="00266FEC">
              <w:rPr>
                <w:rFonts w:cs="Arial"/>
                <w:i/>
                <w:color w:val="000000"/>
                <w:sz w:val="18"/>
                <w:szCs w:val="20"/>
              </w:rPr>
              <w:t xml:space="preserve">Vulnerable uses </w:t>
            </w:r>
            <w:r w:rsidRPr="00266FEC">
              <w:rPr>
                <w:rFonts w:cs="Arial"/>
                <w:color w:val="000000"/>
                <w:sz w:val="18"/>
                <w:szCs w:val="20"/>
              </w:rPr>
              <w:t xml:space="preserve">in the medium or low hazard </w:t>
            </w:r>
            <w:r w:rsidRPr="00266FEC">
              <w:rPr>
                <w:rFonts w:cs="Arial"/>
                <w:i/>
                <w:color w:val="000000"/>
                <w:sz w:val="18"/>
                <w:szCs w:val="20"/>
              </w:rPr>
              <w:t xml:space="preserve">Flood Hazard Category </w:t>
            </w:r>
            <w:r w:rsidRPr="00266FEC">
              <w:rPr>
                <w:rFonts w:cs="Arial"/>
                <w:color w:val="000000"/>
                <w:sz w:val="18"/>
                <w:szCs w:val="20"/>
              </w:rPr>
              <w:t>area mitigates the risk to an acceptable or tolerable level.</w:t>
            </w:r>
          </w:p>
          <w:p w:rsidRPr="00266FEC" w:rsidR="008775F8" w:rsidP="004B6C5B" w:rsidRDefault="008775F8" w14:paraId="03CA3BC9" w14:textId="77777777">
            <w:pPr>
              <w:widowControl w:val="0"/>
              <w:rPr>
                <w:rFonts w:cs="Arial"/>
                <w:color w:val="000000"/>
                <w:sz w:val="18"/>
                <w:szCs w:val="20"/>
              </w:rPr>
            </w:pPr>
          </w:p>
          <w:p w:rsidRPr="00266FEC" w:rsidR="008775F8" w:rsidP="004B6C5B" w:rsidRDefault="008775F8" w14:paraId="0064367C" w14:textId="77777777">
            <w:pPr>
              <w:widowControl w:val="0"/>
              <w:rPr>
                <w:rStyle w:val="Emphasis"/>
                <w:b/>
                <w:sz w:val="18"/>
              </w:rPr>
            </w:pPr>
            <w:r w:rsidRPr="00A5462E">
              <w:rPr>
                <w:rStyle w:val="IntenseEmphasis"/>
                <w:b/>
              </w:rPr>
              <w:t>Note</w:t>
            </w:r>
            <w:r w:rsidRPr="00A5462E">
              <w:rPr>
                <w:rStyle w:val="IntenseEmphasis"/>
              </w:rPr>
              <w:t xml:space="preserve"> - Flood Hazard Category is shown on the Flood Hazard Overlay Map - Category Area OM-06-B.</w:t>
            </w:r>
          </w:p>
          <w:p w:rsidRPr="004C0596" w:rsidR="008775F8" w:rsidP="004B6C5B" w:rsidRDefault="008775F8" w14:paraId="1F8AE9D2" w14:textId="77777777">
            <w:pPr>
              <w:widowControl w:val="0"/>
              <w:rPr>
                <w:rFonts w:cs="Arial"/>
                <w:color w:val="000000"/>
                <w:szCs w:val="20"/>
              </w:rPr>
            </w:pPr>
          </w:p>
        </w:tc>
        <w:tc>
          <w:tcPr>
            <w:tcW w:w="4300" w:type="dxa"/>
            <w:tcMar/>
          </w:tcPr>
          <w:p w:rsidRPr="00266FEC" w:rsidR="008775F8" w:rsidP="004B6C5B" w:rsidRDefault="008775F8" w14:paraId="2F38EEAA" w14:textId="77777777">
            <w:pPr>
              <w:widowControl w:val="0"/>
              <w:rPr>
                <w:rStyle w:val="Emphasis"/>
                <w:b/>
                <w:sz w:val="18"/>
              </w:rPr>
            </w:pPr>
            <w:r w:rsidRPr="00266FEC">
              <w:rPr>
                <w:rStyle w:val="Emphasis"/>
                <w:b/>
                <w:sz w:val="18"/>
              </w:rPr>
              <w:t>AO2</w:t>
            </w:r>
          </w:p>
          <w:p w:rsidRPr="00BE7258" w:rsidR="008775F8" w:rsidP="004B6C5B" w:rsidRDefault="008775F8" w14:paraId="3628BBA9" w14:textId="77777777">
            <w:pPr>
              <w:widowControl w:val="0"/>
              <w:rPr>
                <w:rStyle w:val="Emphasis"/>
                <w:i/>
              </w:rPr>
            </w:pPr>
            <w:r w:rsidRPr="00266FEC">
              <w:rPr>
                <w:rStyle w:val="Emphasis"/>
                <w:sz w:val="18"/>
              </w:rPr>
              <w:t>Development in high hazard areas is limited to non-</w:t>
            </w:r>
            <w:r w:rsidRPr="00266FEC">
              <w:rPr>
                <w:rStyle w:val="Emphasis"/>
                <w:i/>
                <w:sz w:val="18"/>
              </w:rPr>
              <w:t>Vulnerable uses.</w:t>
            </w:r>
          </w:p>
        </w:tc>
        <w:tc>
          <w:tcPr>
            <w:tcW w:w="3544" w:type="dxa"/>
            <w:tcMar/>
          </w:tcPr>
          <w:p w:rsidR="008775F8" w:rsidP="004B6C5B" w:rsidRDefault="008775F8" w14:paraId="2E3C677B" w14:textId="77777777">
            <w:pPr>
              <w:widowControl w:val="0"/>
              <w:rPr>
                <w:rStyle w:val="Emphasis"/>
                <w:b/>
              </w:rPr>
            </w:pPr>
          </w:p>
        </w:tc>
        <w:tc>
          <w:tcPr>
            <w:tcW w:w="3827" w:type="dxa"/>
            <w:tcMar/>
          </w:tcPr>
          <w:p w:rsidR="008775F8" w:rsidP="004B6C5B" w:rsidRDefault="008775F8" w14:paraId="644956A1" w14:textId="77777777">
            <w:pPr>
              <w:widowControl w:val="0"/>
              <w:rPr>
                <w:rStyle w:val="Emphasis"/>
                <w:b/>
              </w:rPr>
            </w:pPr>
          </w:p>
        </w:tc>
      </w:tr>
      <w:tr w:rsidRPr="00670003" w:rsidR="008775F8" w:rsidTr="1ACD8C0F" w14:paraId="46713C4B" w14:textId="6C8D4FA1">
        <w:tc>
          <w:tcPr>
            <w:tcW w:w="3780" w:type="dxa"/>
            <w:vMerge w:val="restart"/>
            <w:tcMar/>
            <w:hideMark/>
          </w:tcPr>
          <w:p w:rsidRPr="00266FEC" w:rsidR="008775F8" w:rsidP="004B6C5B" w:rsidRDefault="008775F8" w14:paraId="3FAEDB57" w14:textId="77777777">
            <w:pPr>
              <w:widowControl w:val="0"/>
              <w:rPr>
                <w:rFonts w:cs="Arial"/>
                <w:b/>
                <w:color w:val="000000"/>
                <w:sz w:val="18"/>
                <w:szCs w:val="20"/>
              </w:rPr>
            </w:pPr>
            <w:r w:rsidRPr="00266FEC">
              <w:rPr>
                <w:rFonts w:cs="Arial"/>
                <w:b/>
                <w:color w:val="000000"/>
                <w:sz w:val="18"/>
                <w:szCs w:val="20"/>
              </w:rPr>
              <w:t>PO3</w:t>
            </w:r>
          </w:p>
          <w:p w:rsidRPr="00266FEC" w:rsidR="008775F8" w:rsidP="004B6C5B" w:rsidRDefault="008775F8" w14:paraId="32216DE0" w14:textId="77777777">
            <w:pPr>
              <w:widowControl w:val="0"/>
              <w:rPr>
                <w:rStyle w:val="Emphasis"/>
                <w:sz w:val="18"/>
              </w:rPr>
            </w:pPr>
            <w:r w:rsidRPr="00266FEC">
              <w:rPr>
                <w:rStyle w:val="Emphasis"/>
                <w:sz w:val="18"/>
              </w:rPr>
              <w:t>Development is resilient to flood events and supports disaster management response or recovery capacity and capabilities by ensuring design, built form and materials stored on site do not increase the potential for damage on the site or to other properties.</w:t>
            </w:r>
          </w:p>
          <w:p w:rsidRPr="00EF3436" w:rsidR="008775F8" w:rsidP="004B6C5B" w:rsidRDefault="008775F8" w14:paraId="4780F8FA" w14:textId="77777777">
            <w:pPr>
              <w:widowControl w:val="0"/>
              <w:rPr>
                <w:rStyle w:val="Emphasis"/>
              </w:rPr>
            </w:pPr>
          </w:p>
        </w:tc>
        <w:tc>
          <w:tcPr>
            <w:tcW w:w="4300" w:type="dxa"/>
            <w:tcMar/>
          </w:tcPr>
          <w:p w:rsidRPr="00266FEC" w:rsidR="008775F8" w:rsidP="004B6C5B" w:rsidRDefault="008775F8" w14:paraId="39DC570D" w14:textId="77777777">
            <w:pPr>
              <w:widowControl w:val="0"/>
              <w:rPr>
                <w:rFonts w:cs="Arial"/>
                <w:b/>
                <w:color w:val="000000"/>
                <w:sz w:val="18"/>
                <w:szCs w:val="20"/>
              </w:rPr>
            </w:pPr>
            <w:r w:rsidRPr="00266FEC">
              <w:rPr>
                <w:rFonts w:cs="Arial"/>
                <w:b/>
                <w:color w:val="000000"/>
                <w:sz w:val="18"/>
                <w:szCs w:val="20"/>
              </w:rPr>
              <w:t>AO3.1</w:t>
            </w:r>
          </w:p>
          <w:p w:rsidRPr="00266FEC" w:rsidR="008775F8" w:rsidP="004B6C5B" w:rsidRDefault="008775F8" w14:paraId="55046B75" w14:textId="77777777">
            <w:pPr>
              <w:widowControl w:val="0"/>
              <w:rPr>
                <w:rStyle w:val="Emphasis"/>
                <w:sz w:val="18"/>
              </w:rPr>
            </w:pPr>
            <w:r w:rsidRPr="00266FEC">
              <w:rPr>
                <w:rStyle w:val="Emphasis"/>
                <w:sz w:val="18"/>
              </w:rPr>
              <w:t xml:space="preserve">Materials stored on site: </w:t>
            </w:r>
          </w:p>
          <w:p w:rsidRPr="00266FEC" w:rsidR="008775F8" w:rsidP="006A125A" w:rsidRDefault="008775F8" w14:paraId="259B4A43" w14:textId="77777777">
            <w:pPr>
              <w:widowControl w:val="0"/>
              <w:numPr>
                <w:ilvl w:val="0"/>
                <w:numId w:val="18"/>
              </w:numPr>
              <w:rPr>
                <w:rStyle w:val="Emphasis"/>
                <w:sz w:val="18"/>
              </w:rPr>
            </w:pPr>
            <w:r w:rsidRPr="00266FEC">
              <w:rPr>
                <w:rStyle w:val="Emphasis"/>
                <w:sz w:val="18"/>
              </w:rPr>
              <w:t>are readily able to be moved in a flood event to a flood free area; and</w:t>
            </w:r>
          </w:p>
          <w:p w:rsidRPr="00266FEC" w:rsidR="008775F8" w:rsidP="006A125A" w:rsidRDefault="008775F8" w14:paraId="517CAF40" w14:textId="77777777">
            <w:pPr>
              <w:widowControl w:val="0"/>
              <w:numPr>
                <w:ilvl w:val="0"/>
                <w:numId w:val="18"/>
              </w:numPr>
              <w:rPr>
                <w:rStyle w:val="Emphasis"/>
                <w:sz w:val="18"/>
              </w:rPr>
            </w:pPr>
            <w:r w:rsidRPr="00266FEC">
              <w:rPr>
                <w:rStyle w:val="Emphasis"/>
                <w:sz w:val="18"/>
              </w:rPr>
              <w:t>where capable of creating a safety hazard by being shifted by floodwaters, are contained in order to minimise movement in times of flood.</w:t>
            </w:r>
          </w:p>
          <w:p w:rsidRPr="00670003" w:rsidR="008775F8" w:rsidP="004B6C5B" w:rsidRDefault="008775F8" w14:paraId="375C0BF5" w14:textId="77777777">
            <w:pPr>
              <w:widowControl w:val="0"/>
              <w:rPr>
                <w:rFonts w:cs="Arial"/>
                <w:b/>
                <w:i/>
                <w:color w:val="000000"/>
                <w:sz w:val="16"/>
                <w:szCs w:val="16"/>
              </w:rPr>
            </w:pPr>
          </w:p>
          <w:p w:rsidRPr="00EF3436" w:rsidR="008775F8" w:rsidP="004B6C5B" w:rsidRDefault="008775F8" w14:paraId="61438A72" w14:textId="77777777">
            <w:pPr>
              <w:widowControl w:val="0"/>
              <w:rPr>
                <w:rStyle w:val="IntenseEmphasis"/>
              </w:rPr>
            </w:pPr>
            <w:r w:rsidRPr="00EF3436">
              <w:rPr>
                <w:rStyle w:val="IntenseEmphasis"/>
                <w:b/>
              </w:rPr>
              <w:t>Note</w:t>
            </w:r>
            <w:r>
              <w:rPr>
                <w:rStyle w:val="IntenseEmphasis"/>
              </w:rPr>
              <w:t xml:space="preserve"> - </w:t>
            </w:r>
            <w:r w:rsidRPr="00EF3436">
              <w:rPr>
                <w:rStyle w:val="IntenseEmphasis"/>
              </w:rPr>
              <w:t>Businesses and Animal Husbandry or Cropping uses should ensure that they have the necessary continuity plans in place to account for the potential need to relocate property prior to a flood event (e.g. allow enough time to transfer stock to the upstairs level of a building, an area not affected by flood, or off site).</w:t>
            </w:r>
          </w:p>
          <w:p w:rsidR="008775F8" w:rsidP="004B6C5B" w:rsidRDefault="008775F8" w14:paraId="77232C73" w14:textId="77777777">
            <w:pPr>
              <w:widowControl w:val="0"/>
              <w:rPr>
                <w:rStyle w:val="IntenseEmphasis"/>
              </w:rPr>
            </w:pPr>
            <w:r w:rsidRPr="00EF3436">
              <w:rPr>
                <w:rStyle w:val="IntenseEmphasis"/>
                <w:b/>
              </w:rPr>
              <w:t>Note</w:t>
            </w:r>
            <w:r>
              <w:rPr>
                <w:rStyle w:val="IntenseEmphasis"/>
              </w:rPr>
              <w:t xml:space="preserve"> - </w:t>
            </w:r>
            <w:r w:rsidRPr="00EF3436">
              <w:rPr>
                <w:rStyle w:val="IntenseEmphasis"/>
              </w:rPr>
              <w:t>Queensland Government Fact Sheet 'Repairing your house after a flood' provides information about water resilient products and building techniques.</w:t>
            </w:r>
          </w:p>
          <w:p w:rsidRPr="00670003" w:rsidR="008775F8" w:rsidP="004B6C5B" w:rsidRDefault="008775F8" w14:paraId="1B6D2D58" w14:textId="77777777">
            <w:pPr>
              <w:widowControl w:val="0"/>
              <w:rPr>
                <w:rFonts w:cs="Arial"/>
                <w:b/>
                <w:color w:val="000000"/>
                <w:szCs w:val="20"/>
              </w:rPr>
            </w:pPr>
          </w:p>
        </w:tc>
        <w:tc>
          <w:tcPr>
            <w:tcW w:w="3544" w:type="dxa"/>
            <w:tcMar/>
          </w:tcPr>
          <w:p w:rsidRPr="00670003" w:rsidR="008775F8" w:rsidP="004B6C5B" w:rsidRDefault="008775F8" w14:paraId="574CFCDF" w14:textId="77777777">
            <w:pPr>
              <w:widowControl w:val="0"/>
              <w:rPr>
                <w:rFonts w:cs="Arial"/>
                <w:b/>
                <w:color w:val="000000"/>
                <w:szCs w:val="20"/>
              </w:rPr>
            </w:pPr>
          </w:p>
        </w:tc>
        <w:tc>
          <w:tcPr>
            <w:tcW w:w="3827" w:type="dxa"/>
            <w:tcMar/>
          </w:tcPr>
          <w:p w:rsidRPr="00670003" w:rsidR="008775F8" w:rsidP="004B6C5B" w:rsidRDefault="008775F8" w14:paraId="0434B7F9" w14:textId="77777777">
            <w:pPr>
              <w:widowControl w:val="0"/>
              <w:rPr>
                <w:rFonts w:cs="Arial"/>
                <w:b/>
                <w:color w:val="000000"/>
                <w:szCs w:val="20"/>
              </w:rPr>
            </w:pPr>
          </w:p>
        </w:tc>
      </w:tr>
      <w:tr w:rsidRPr="00670003" w:rsidR="008775F8" w:rsidTr="1ACD8C0F" w14:paraId="692742FB" w14:textId="75826EE5">
        <w:tc>
          <w:tcPr>
            <w:tcW w:w="3780" w:type="dxa"/>
            <w:vMerge/>
            <w:tcMar/>
          </w:tcPr>
          <w:p w:rsidRPr="00670003" w:rsidR="008775F8" w:rsidP="004B6C5B" w:rsidRDefault="008775F8" w14:paraId="0122F359" w14:textId="77777777">
            <w:pPr>
              <w:widowControl w:val="0"/>
              <w:rPr>
                <w:rFonts w:cs="Arial"/>
                <w:b/>
                <w:color w:val="000000"/>
                <w:szCs w:val="20"/>
              </w:rPr>
            </w:pPr>
          </w:p>
        </w:tc>
        <w:tc>
          <w:tcPr>
            <w:tcW w:w="4300" w:type="dxa"/>
            <w:tcMar/>
          </w:tcPr>
          <w:p w:rsidRPr="00266FEC" w:rsidR="008775F8" w:rsidP="004B6C5B" w:rsidRDefault="008775F8" w14:paraId="34DE589A" w14:textId="77777777">
            <w:pPr>
              <w:widowControl w:val="0"/>
              <w:rPr>
                <w:rStyle w:val="Emphasis"/>
                <w:b/>
                <w:sz w:val="18"/>
              </w:rPr>
            </w:pPr>
            <w:r w:rsidRPr="00266FEC">
              <w:rPr>
                <w:rStyle w:val="Emphasis"/>
                <w:b/>
                <w:sz w:val="18"/>
              </w:rPr>
              <w:t>AO3.2</w:t>
            </w:r>
          </w:p>
          <w:p w:rsidRPr="00266FEC" w:rsidR="008775F8" w:rsidP="004B6C5B" w:rsidRDefault="008775F8" w14:paraId="50F9D96C" w14:textId="77777777">
            <w:pPr>
              <w:widowControl w:val="0"/>
              <w:rPr>
                <w:rStyle w:val="Emphasis"/>
                <w:sz w:val="18"/>
              </w:rPr>
            </w:pPr>
            <w:r w:rsidRPr="00266FEC">
              <w:rPr>
                <w:rStyle w:val="Emphasis"/>
                <w:sz w:val="18"/>
              </w:rPr>
              <w:t>Non-residential buildings and structures allow for flow through of flood waters on the ground floor.</w:t>
            </w:r>
          </w:p>
          <w:p w:rsidRPr="00266FEC" w:rsidR="008775F8" w:rsidP="004B6C5B" w:rsidRDefault="008775F8" w14:paraId="1C16E289" w14:textId="77777777">
            <w:pPr>
              <w:widowControl w:val="0"/>
              <w:rPr>
                <w:rFonts w:cs="Arial"/>
                <w:sz w:val="18"/>
                <w:szCs w:val="20"/>
              </w:rPr>
            </w:pPr>
          </w:p>
          <w:p w:rsidR="008775F8" w:rsidP="004B6C5B" w:rsidRDefault="00A4176C" w14:paraId="34FD58EB" w14:textId="0C171660">
            <w:pPr>
              <w:widowControl w:val="0"/>
              <w:rPr>
                <w:rFonts w:cs="Arial"/>
                <w:i/>
                <w:color w:val="000000"/>
                <w:sz w:val="16"/>
                <w:szCs w:val="16"/>
              </w:rPr>
            </w:pPr>
            <w:r>
              <w:rPr>
                <w:rStyle w:val="IntenseEmphasis"/>
                <w:b/>
              </w:rPr>
              <w:t>Editor's note</w:t>
            </w:r>
            <w:r w:rsidR="008775F8">
              <w:rPr>
                <w:rStyle w:val="IntenseEmphasis"/>
              </w:rPr>
              <w:t xml:space="preserve"> - </w:t>
            </w:r>
            <w:r w:rsidRPr="00A843E9" w:rsidR="008775F8">
              <w:rPr>
                <w:rStyle w:val="IntenseEmphasis"/>
              </w:rPr>
              <w:t>The relevant building assessment provisions under the Building Act 1975 apply to all building work within the Flood Hazard Area and need to take account of the flood potential within the area</w:t>
            </w:r>
            <w:r w:rsidRPr="00670003" w:rsidR="008775F8">
              <w:rPr>
                <w:rFonts w:cs="Arial"/>
                <w:i/>
                <w:color w:val="000000"/>
                <w:sz w:val="16"/>
                <w:szCs w:val="16"/>
              </w:rPr>
              <w:t>.</w:t>
            </w:r>
          </w:p>
          <w:p w:rsidRPr="00670003" w:rsidR="008775F8" w:rsidP="004B6C5B" w:rsidRDefault="008775F8" w14:paraId="7648FD38" w14:textId="77777777">
            <w:pPr>
              <w:widowControl w:val="0"/>
              <w:rPr>
                <w:rFonts w:cs="Arial"/>
                <w:b/>
                <w:color w:val="000000"/>
                <w:szCs w:val="20"/>
              </w:rPr>
            </w:pPr>
          </w:p>
        </w:tc>
        <w:tc>
          <w:tcPr>
            <w:tcW w:w="3544" w:type="dxa"/>
            <w:tcMar/>
          </w:tcPr>
          <w:p w:rsidR="008775F8" w:rsidP="004B6C5B" w:rsidRDefault="008775F8" w14:paraId="3DDFD4E3" w14:textId="77777777">
            <w:pPr>
              <w:widowControl w:val="0"/>
              <w:rPr>
                <w:rStyle w:val="Emphasis"/>
                <w:b/>
              </w:rPr>
            </w:pPr>
          </w:p>
        </w:tc>
        <w:tc>
          <w:tcPr>
            <w:tcW w:w="3827" w:type="dxa"/>
            <w:tcMar/>
          </w:tcPr>
          <w:p w:rsidR="008775F8" w:rsidP="004B6C5B" w:rsidRDefault="008775F8" w14:paraId="27E5442C" w14:textId="77777777">
            <w:pPr>
              <w:widowControl w:val="0"/>
              <w:rPr>
                <w:rStyle w:val="Emphasis"/>
                <w:b/>
              </w:rPr>
            </w:pPr>
          </w:p>
        </w:tc>
      </w:tr>
      <w:tr w:rsidRPr="00670003" w:rsidR="008775F8" w:rsidTr="1ACD8C0F" w14:paraId="700D59FD" w14:textId="217524ED">
        <w:tc>
          <w:tcPr>
            <w:tcW w:w="3780" w:type="dxa"/>
            <w:tcMar/>
          </w:tcPr>
          <w:p w:rsidRPr="00266FEC" w:rsidR="008775F8" w:rsidP="004B6C5B" w:rsidRDefault="008775F8" w14:paraId="224177EB" w14:textId="77777777">
            <w:pPr>
              <w:widowControl w:val="0"/>
              <w:rPr>
                <w:rStyle w:val="Emphasis"/>
                <w:b/>
                <w:sz w:val="18"/>
              </w:rPr>
            </w:pPr>
            <w:r w:rsidRPr="00266FEC">
              <w:rPr>
                <w:rStyle w:val="Emphasis"/>
                <w:b/>
                <w:sz w:val="18"/>
              </w:rPr>
              <w:t>PO4</w:t>
            </w:r>
          </w:p>
          <w:p w:rsidR="008775F8" w:rsidP="004B6C5B" w:rsidRDefault="008775F8" w14:paraId="44A238F4" w14:textId="77777777">
            <w:pPr>
              <w:widowControl w:val="0"/>
              <w:rPr>
                <w:rFonts w:cs="Arial"/>
                <w:b/>
                <w:color w:val="000000"/>
                <w:szCs w:val="20"/>
              </w:rPr>
            </w:pPr>
            <w:r w:rsidRPr="00266FEC">
              <w:rPr>
                <w:rStyle w:val="Emphasis"/>
                <w:sz w:val="18"/>
              </w:rPr>
              <w:t>Development avoids the release of hazardous materials into floodwaters.</w:t>
            </w:r>
          </w:p>
        </w:tc>
        <w:tc>
          <w:tcPr>
            <w:tcW w:w="4300" w:type="dxa"/>
            <w:tcMar/>
          </w:tcPr>
          <w:p w:rsidRPr="00266FEC" w:rsidR="008775F8" w:rsidP="004B6C5B" w:rsidRDefault="008775F8" w14:paraId="1E6FC687" w14:textId="77777777">
            <w:pPr>
              <w:widowControl w:val="0"/>
              <w:rPr>
                <w:rStyle w:val="Emphasis"/>
                <w:b/>
                <w:sz w:val="18"/>
              </w:rPr>
            </w:pPr>
            <w:r w:rsidRPr="00266FEC">
              <w:rPr>
                <w:rStyle w:val="Emphasis"/>
                <w:b/>
                <w:sz w:val="18"/>
              </w:rPr>
              <w:t>AO4</w:t>
            </w:r>
          </w:p>
          <w:p w:rsidRPr="00266FEC" w:rsidR="008775F8" w:rsidP="004B6C5B" w:rsidRDefault="008775F8" w14:paraId="411FF35F" w14:textId="77777777">
            <w:pPr>
              <w:widowControl w:val="0"/>
              <w:rPr>
                <w:rStyle w:val="Emphasis"/>
                <w:sz w:val="18"/>
              </w:rPr>
            </w:pPr>
            <w:r w:rsidRPr="00266FEC">
              <w:rPr>
                <w:rStyle w:val="Emphasis"/>
                <w:sz w:val="18"/>
              </w:rPr>
              <w:t>Development:</w:t>
            </w:r>
          </w:p>
          <w:p w:rsidRPr="00266FEC" w:rsidR="008775F8" w:rsidP="006A125A" w:rsidRDefault="008775F8" w14:paraId="01C8648C" w14:textId="77777777">
            <w:pPr>
              <w:widowControl w:val="0"/>
              <w:numPr>
                <w:ilvl w:val="0"/>
                <w:numId w:val="30"/>
              </w:numPr>
              <w:rPr>
                <w:rStyle w:val="Emphasis"/>
                <w:sz w:val="18"/>
              </w:rPr>
            </w:pPr>
            <w:r w:rsidRPr="00266FEC">
              <w:rPr>
                <w:rStyle w:val="Emphasis"/>
                <w:sz w:val="18"/>
              </w:rPr>
              <w:t xml:space="preserve">involving materials manufactured or stored on site are not hazardous or noxious, or comprise materials that </w:t>
            </w:r>
            <w:r w:rsidRPr="00266FEC">
              <w:rPr>
                <w:rStyle w:val="Emphasis"/>
                <w:sz w:val="18"/>
              </w:rPr>
              <w:lastRenderedPageBreak/>
              <w:t>may cause a detrimental effect on the environment if discharged in a flood event; or</w:t>
            </w:r>
          </w:p>
          <w:p w:rsidRPr="00266FEC" w:rsidR="008775F8" w:rsidP="006A125A" w:rsidRDefault="008775F8" w14:paraId="7FC60AF3" w14:textId="77777777">
            <w:pPr>
              <w:widowControl w:val="0"/>
              <w:numPr>
                <w:ilvl w:val="0"/>
                <w:numId w:val="30"/>
              </w:numPr>
              <w:rPr>
                <w:rStyle w:val="Emphasis"/>
                <w:sz w:val="18"/>
              </w:rPr>
            </w:pPr>
            <w:r w:rsidRPr="00266FEC">
              <w:rPr>
                <w:rStyle w:val="Emphasis"/>
                <w:sz w:val="18"/>
              </w:rPr>
              <w:t>involving the manufacture or storage of hazardous materials ensures structures are:</w:t>
            </w:r>
          </w:p>
          <w:p w:rsidRPr="00266FEC" w:rsidR="008775F8" w:rsidP="006A125A" w:rsidRDefault="008775F8" w14:paraId="6B9F000B" w14:textId="77777777">
            <w:pPr>
              <w:widowControl w:val="0"/>
              <w:numPr>
                <w:ilvl w:val="1"/>
                <w:numId w:val="30"/>
              </w:numPr>
              <w:ind w:left="568"/>
              <w:rPr>
                <w:rStyle w:val="Emphasis"/>
                <w:sz w:val="18"/>
              </w:rPr>
            </w:pPr>
            <w:r w:rsidRPr="00266FEC">
              <w:rPr>
                <w:rStyle w:val="Emphasis"/>
                <w:sz w:val="18"/>
              </w:rPr>
              <w:t>located above the defined flood level; or</w:t>
            </w:r>
          </w:p>
          <w:p w:rsidRPr="00266FEC" w:rsidR="008775F8" w:rsidP="006A125A" w:rsidRDefault="008775F8" w14:paraId="4DD188D3" w14:textId="77777777">
            <w:pPr>
              <w:widowControl w:val="0"/>
              <w:numPr>
                <w:ilvl w:val="1"/>
                <w:numId w:val="30"/>
              </w:numPr>
              <w:ind w:left="568"/>
              <w:rPr>
                <w:rStyle w:val="Emphasis"/>
                <w:sz w:val="18"/>
              </w:rPr>
            </w:pPr>
            <w:r w:rsidRPr="00266FEC">
              <w:rPr>
                <w:rStyle w:val="Emphasis"/>
                <w:sz w:val="18"/>
              </w:rPr>
              <w:t>designed to prevent the intrusion of floodwaters; or</w:t>
            </w:r>
          </w:p>
          <w:p w:rsidRPr="00266FEC" w:rsidR="008775F8" w:rsidP="006A125A" w:rsidRDefault="008775F8" w14:paraId="7A7AF6F7" w14:textId="77777777">
            <w:pPr>
              <w:widowControl w:val="0"/>
              <w:numPr>
                <w:ilvl w:val="0"/>
                <w:numId w:val="30"/>
              </w:numPr>
              <w:rPr>
                <w:rStyle w:val="Emphasis"/>
                <w:sz w:val="18"/>
              </w:rPr>
            </w:pPr>
            <w:r w:rsidRPr="00266FEC">
              <w:rPr>
                <w:rStyle w:val="Emphasis"/>
                <w:sz w:val="18"/>
              </w:rPr>
              <w:t>where a defined flood level is not available, ensures hazardous materials and their manufacturing equipment are:</w:t>
            </w:r>
          </w:p>
          <w:p w:rsidRPr="00266FEC" w:rsidR="008775F8" w:rsidP="006A125A" w:rsidRDefault="008775F8" w14:paraId="5A616CA5" w14:textId="77777777">
            <w:pPr>
              <w:widowControl w:val="0"/>
              <w:numPr>
                <w:ilvl w:val="1"/>
                <w:numId w:val="30"/>
              </w:numPr>
              <w:ind w:left="568"/>
              <w:rPr>
                <w:rStyle w:val="Emphasis"/>
                <w:sz w:val="18"/>
              </w:rPr>
            </w:pPr>
            <w:r w:rsidRPr="00266FEC">
              <w:rPr>
                <w:rStyle w:val="Emphasis"/>
                <w:sz w:val="18"/>
              </w:rPr>
              <w:t xml:space="preserve">located on the highest part of the site to enhance flood immunity; and </w:t>
            </w:r>
          </w:p>
          <w:p w:rsidRPr="00266FEC" w:rsidR="008775F8" w:rsidP="006A125A" w:rsidRDefault="008775F8" w14:paraId="6691ED26" w14:textId="77777777">
            <w:pPr>
              <w:widowControl w:val="0"/>
              <w:numPr>
                <w:ilvl w:val="1"/>
                <w:numId w:val="30"/>
              </w:numPr>
              <w:ind w:left="568"/>
              <w:rPr>
                <w:rStyle w:val="Emphasis"/>
                <w:sz w:val="18"/>
              </w:rPr>
            </w:pPr>
            <w:r w:rsidRPr="00266FEC">
              <w:rPr>
                <w:rStyle w:val="Emphasis"/>
                <w:sz w:val="18"/>
              </w:rPr>
              <w:t>designed to prevent the intrusion of floodwaters.</w:t>
            </w:r>
          </w:p>
          <w:p w:rsidR="008775F8" w:rsidP="004B6C5B" w:rsidRDefault="008775F8" w14:paraId="533B577F" w14:textId="77777777">
            <w:pPr>
              <w:widowControl w:val="0"/>
              <w:rPr>
                <w:rStyle w:val="IntenseEmphasis"/>
                <w:b/>
              </w:rPr>
            </w:pPr>
          </w:p>
          <w:p w:rsidR="008775F8" w:rsidP="004B6C5B" w:rsidRDefault="00A4176C" w14:paraId="0743CAA3" w14:textId="6B182370">
            <w:pPr>
              <w:widowControl w:val="0"/>
              <w:rPr>
                <w:rStyle w:val="IntenseEmphasis"/>
              </w:rPr>
            </w:pPr>
            <w:r>
              <w:rPr>
                <w:rStyle w:val="IntenseEmphasis"/>
                <w:b/>
              </w:rPr>
              <w:t>Editor's note</w:t>
            </w:r>
            <w:r w:rsidR="008775F8">
              <w:rPr>
                <w:rStyle w:val="IntenseEmphasis"/>
              </w:rPr>
              <w:t xml:space="preserve"> - </w:t>
            </w:r>
            <w:r w:rsidRPr="00A843E9" w:rsidR="008775F8">
              <w:rPr>
                <w:rStyle w:val="IntenseEmphasis"/>
              </w:rPr>
              <w:t>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p w:rsidRPr="00A843E9" w:rsidR="008775F8" w:rsidP="004B6C5B" w:rsidRDefault="008775F8" w14:paraId="4EC17E0B" w14:textId="77777777">
            <w:pPr>
              <w:widowControl w:val="0"/>
              <w:rPr>
                <w:rStyle w:val="Emphasis"/>
              </w:rPr>
            </w:pPr>
          </w:p>
        </w:tc>
        <w:tc>
          <w:tcPr>
            <w:tcW w:w="3544" w:type="dxa"/>
            <w:tcMar/>
          </w:tcPr>
          <w:p w:rsidR="008775F8" w:rsidP="004B6C5B" w:rsidRDefault="008775F8" w14:paraId="6E4F3349" w14:textId="77777777">
            <w:pPr>
              <w:widowControl w:val="0"/>
              <w:rPr>
                <w:rStyle w:val="Emphasis"/>
                <w:b/>
              </w:rPr>
            </w:pPr>
          </w:p>
        </w:tc>
        <w:tc>
          <w:tcPr>
            <w:tcW w:w="3827" w:type="dxa"/>
            <w:tcMar/>
          </w:tcPr>
          <w:p w:rsidR="008775F8" w:rsidP="004B6C5B" w:rsidRDefault="008775F8" w14:paraId="261662E1" w14:textId="77777777">
            <w:pPr>
              <w:widowControl w:val="0"/>
              <w:rPr>
                <w:rStyle w:val="Emphasis"/>
                <w:b/>
              </w:rPr>
            </w:pPr>
          </w:p>
        </w:tc>
      </w:tr>
      <w:tr w:rsidRPr="00670003" w:rsidR="008775F8" w:rsidTr="1ACD8C0F" w14:paraId="6E26C0F7" w14:textId="43DC0FDB">
        <w:tc>
          <w:tcPr>
            <w:tcW w:w="3780" w:type="dxa"/>
            <w:tcMar/>
          </w:tcPr>
          <w:p w:rsidRPr="00266FEC" w:rsidR="008775F8" w:rsidP="004B6C5B" w:rsidRDefault="008775F8" w14:paraId="4B4231A0" w14:textId="77777777">
            <w:pPr>
              <w:widowControl w:val="0"/>
              <w:rPr>
                <w:rStyle w:val="Emphasis"/>
                <w:b/>
                <w:sz w:val="18"/>
              </w:rPr>
            </w:pPr>
            <w:r w:rsidRPr="00266FEC">
              <w:rPr>
                <w:rStyle w:val="Emphasis"/>
                <w:b/>
                <w:sz w:val="18"/>
              </w:rPr>
              <w:t>PO5</w:t>
            </w:r>
          </w:p>
          <w:p w:rsidR="008775F8" w:rsidP="004B6C5B" w:rsidRDefault="008775F8" w14:paraId="4576A490" w14:textId="77777777">
            <w:pPr>
              <w:widowControl w:val="0"/>
              <w:rPr>
                <w:rFonts w:cs="Arial"/>
                <w:b/>
                <w:color w:val="000000"/>
                <w:szCs w:val="20"/>
              </w:rPr>
            </w:pPr>
            <w:r w:rsidRPr="00266FEC">
              <w:rPr>
                <w:rStyle w:val="Emphasis"/>
                <w:sz w:val="18"/>
              </w:rPr>
              <w:t>Development supports, and does not burden, disaster management response or recovery capacity and capabilities.</w:t>
            </w:r>
          </w:p>
        </w:tc>
        <w:tc>
          <w:tcPr>
            <w:tcW w:w="4300" w:type="dxa"/>
            <w:tcMar/>
          </w:tcPr>
          <w:p w:rsidRPr="00266FEC" w:rsidR="008775F8" w:rsidP="004B6C5B" w:rsidRDefault="008775F8" w14:paraId="7393EF31" w14:textId="77777777">
            <w:pPr>
              <w:widowControl w:val="0"/>
              <w:rPr>
                <w:rStyle w:val="Emphasis"/>
                <w:b/>
                <w:sz w:val="18"/>
              </w:rPr>
            </w:pPr>
            <w:r w:rsidRPr="00266FEC">
              <w:rPr>
                <w:rStyle w:val="Emphasis"/>
                <w:b/>
                <w:sz w:val="18"/>
              </w:rPr>
              <w:t>AO5</w:t>
            </w:r>
          </w:p>
          <w:p w:rsidRPr="00266FEC" w:rsidR="008775F8" w:rsidP="004B6C5B" w:rsidRDefault="008775F8" w14:paraId="0D4C2490" w14:textId="77777777">
            <w:pPr>
              <w:widowControl w:val="0"/>
              <w:rPr>
                <w:rStyle w:val="Emphasis"/>
                <w:sz w:val="18"/>
              </w:rPr>
            </w:pPr>
            <w:r w:rsidRPr="00266FEC">
              <w:rPr>
                <w:rStyle w:val="Emphasis"/>
                <w:sz w:val="18"/>
              </w:rPr>
              <w:t>Development does not:</w:t>
            </w:r>
          </w:p>
          <w:p w:rsidRPr="00266FEC" w:rsidR="008775F8" w:rsidP="006A125A" w:rsidRDefault="008775F8" w14:paraId="3D23623C" w14:textId="77777777">
            <w:pPr>
              <w:widowControl w:val="0"/>
              <w:numPr>
                <w:ilvl w:val="0"/>
                <w:numId w:val="21"/>
              </w:numPr>
              <w:rPr>
                <w:rStyle w:val="Emphasis"/>
                <w:sz w:val="18"/>
              </w:rPr>
            </w:pPr>
            <w:r w:rsidRPr="00266FEC">
              <w:rPr>
                <w:rStyle w:val="Emphasis"/>
                <w:sz w:val="18"/>
              </w:rPr>
              <w:t>increase the number of people calculated to be at risk from flooding; or</w:t>
            </w:r>
          </w:p>
          <w:p w:rsidRPr="00266FEC" w:rsidR="008775F8" w:rsidP="006A125A" w:rsidRDefault="008775F8" w14:paraId="117C5AF0" w14:textId="77777777">
            <w:pPr>
              <w:widowControl w:val="0"/>
              <w:numPr>
                <w:ilvl w:val="0"/>
                <w:numId w:val="21"/>
              </w:numPr>
              <w:rPr>
                <w:rStyle w:val="Emphasis"/>
                <w:sz w:val="18"/>
              </w:rPr>
            </w:pPr>
            <w:r w:rsidRPr="00266FEC">
              <w:rPr>
                <w:rStyle w:val="Emphasis"/>
                <w:sz w:val="18"/>
              </w:rPr>
              <w:t>increase the number of people likely to need evacuation; or</w:t>
            </w:r>
          </w:p>
          <w:p w:rsidRPr="00266FEC" w:rsidR="008775F8" w:rsidP="006A125A" w:rsidRDefault="008775F8" w14:paraId="6AB95312" w14:textId="77777777">
            <w:pPr>
              <w:widowControl w:val="0"/>
              <w:numPr>
                <w:ilvl w:val="0"/>
                <w:numId w:val="21"/>
              </w:numPr>
              <w:rPr>
                <w:rStyle w:val="Emphasis"/>
                <w:sz w:val="18"/>
              </w:rPr>
            </w:pPr>
            <w:r w:rsidRPr="00266FEC">
              <w:rPr>
                <w:rStyle w:val="Emphasis"/>
                <w:sz w:val="18"/>
              </w:rPr>
              <w:t>shorten flood warning times; or</w:t>
            </w:r>
          </w:p>
          <w:p w:rsidRPr="00266FEC" w:rsidR="008775F8" w:rsidP="006A125A" w:rsidRDefault="008775F8" w14:paraId="62B4C7FB" w14:textId="77777777">
            <w:pPr>
              <w:widowControl w:val="0"/>
              <w:numPr>
                <w:ilvl w:val="0"/>
                <w:numId w:val="21"/>
              </w:numPr>
              <w:rPr>
                <w:rStyle w:val="Emphasis"/>
                <w:sz w:val="18"/>
              </w:rPr>
            </w:pPr>
            <w:r w:rsidRPr="00266FEC">
              <w:rPr>
                <w:rStyle w:val="Emphasis"/>
                <w:sz w:val="18"/>
              </w:rPr>
              <w:t>impact on the ability of traffic to use evacuation routes, or unreasonably increase traffic volumes on evacuation routes.</w:t>
            </w:r>
          </w:p>
          <w:p w:rsidRPr="00236138" w:rsidR="008775F8" w:rsidP="004B6C5B" w:rsidRDefault="008775F8" w14:paraId="4C68DE58" w14:textId="77777777">
            <w:pPr>
              <w:widowControl w:val="0"/>
              <w:rPr>
                <w:iCs/>
              </w:rPr>
            </w:pPr>
          </w:p>
        </w:tc>
        <w:tc>
          <w:tcPr>
            <w:tcW w:w="3544" w:type="dxa"/>
            <w:tcMar/>
          </w:tcPr>
          <w:p w:rsidR="008775F8" w:rsidP="004B6C5B" w:rsidRDefault="008775F8" w14:paraId="1E6E32B4" w14:textId="77777777">
            <w:pPr>
              <w:widowControl w:val="0"/>
              <w:rPr>
                <w:rStyle w:val="Emphasis"/>
                <w:b/>
              </w:rPr>
            </w:pPr>
          </w:p>
        </w:tc>
        <w:tc>
          <w:tcPr>
            <w:tcW w:w="3827" w:type="dxa"/>
            <w:tcMar/>
          </w:tcPr>
          <w:p w:rsidR="008775F8" w:rsidP="004B6C5B" w:rsidRDefault="008775F8" w14:paraId="6C590E49" w14:textId="77777777">
            <w:pPr>
              <w:widowControl w:val="0"/>
              <w:rPr>
                <w:rStyle w:val="Emphasis"/>
                <w:b/>
              </w:rPr>
            </w:pPr>
          </w:p>
        </w:tc>
      </w:tr>
      <w:tr w:rsidRPr="00670003" w:rsidR="008775F8" w:rsidTr="1ACD8C0F" w14:paraId="765F8691" w14:textId="2F85FC88">
        <w:tc>
          <w:tcPr>
            <w:tcW w:w="3780" w:type="dxa"/>
            <w:vMerge w:val="restart"/>
            <w:tcMar/>
          </w:tcPr>
          <w:p w:rsidRPr="00266FEC" w:rsidR="008775F8" w:rsidP="004B6C5B" w:rsidRDefault="008775F8" w14:paraId="5FC5AC41" w14:textId="77777777">
            <w:pPr>
              <w:widowControl w:val="0"/>
              <w:rPr>
                <w:rFonts w:cs="Arial"/>
                <w:b/>
                <w:color w:val="000000"/>
                <w:sz w:val="18"/>
                <w:szCs w:val="20"/>
              </w:rPr>
            </w:pPr>
            <w:r w:rsidRPr="00266FEC">
              <w:rPr>
                <w:rFonts w:cs="Arial"/>
                <w:b/>
                <w:color w:val="000000"/>
                <w:sz w:val="18"/>
                <w:szCs w:val="20"/>
              </w:rPr>
              <w:t>PO6</w:t>
            </w:r>
          </w:p>
          <w:p w:rsidRPr="00266FEC" w:rsidR="008775F8" w:rsidP="004B6C5B" w:rsidRDefault="008775F8" w14:paraId="3D6E2270" w14:textId="77777777">
            <w:pPr>
              <w:widowControl w:val="0"/>
              <w:rPr>
                <w:rStyle w:val="Emphasis"/>
                <w:sz w:val="18"/>
              </w:rPr>
            </w:pPr>
            <w:r w:rsidRPr="00266FEC">
              <w:rPr>
                <w:rStyle w:val="Emphasis"/>
                <w:sz w:val="18"/>
              </w:rPr>
              <w:t>Development involving community facilities or infrastructure:</w:t>
            </w:r>
          </w:p>
          <w:p w:rsidRPr="00266FEC" w:rsidR="008775F8" w:rsidP="006A125A" w:rsidRDefault="008775F8" w14:paraId="452C00F3" w14:textId="77777777">
            <w:pPr>
              <w:widowControl w:val="0"/>
              <w:numPr>
                <w:ilvl w:val="0"/>
                <w:numId w:val="19"/>
              </w:numPr>
              <w:rPr>
                <w:rStyle w:val="Emphasis"/>
                <w:sz w:val="18"/>
              </w:rPr>
            </w:pPr>
            <w:r w:rsidRPr="00266FEC">
              <w:rPr>
                <w:rStyle w:val="Emphasis"/>
                <w:sz w:val="18"/>
              </w:rPr>
              <w:t>remains functional to serve community need during and immediately after a flood event;</w:t>
            </w:r>
          </w:p>
          <w:p w:rsidRPr="00266FEC" w:rsidR="008775F8" w:rsidP="006A125A" w:rsidRDefault="008775F8" w14:paraId="442D3116" w14:textId="77777777">
            <w:pPr>
              <w:widowControl w:val="0"/>
              <w:numPr>
                <w:ilvl w:val="0"/>
                <w:numId w:val="19"/>
              </w:numPr>
              <w:rPr>
                <w:rStyle w:val="Emphasis"/>
                <w:sz w:val="18"/>
              </w:rPr>
            </w:pPr>
            <w:r w:rsidRPr="00266FEC">
              <w:rPr>
                <w:rStyle w:val="Emphasis"/>
                <w:sz w:val="18"/>
              </w:rPr>
              <w:t>is designed, sited and operated to avoid adverse impacts on the community or the environment due to the impacts of flooding on infrastructure, facilities or access and egress routes;</w:t>
            </w:r>
          </w:p>
          <w:p w:rsidRPr="00266FEC" w:rsidR="008775F8" w:rsidP="006A125A" w:rsidRDefault="008775F8" w14:paraId="14C0E56C" w14:textId="77777777">
            <w:pPr>
              <w:widowControl w:val="0"/>
              <w:numPr>
                <w:ilvl w:val="0"/>
                <w:numId w:val="19"/>
              </w:numPr>
              <w:rPr>
                <w:rStyle w:val="Emphasis"/>
                <w:sz w:val="18"/>
              </w:rPr>
            </w:pPr>
            <w:r w:rsidRPr="00266FEC">
              <w:rPr>
                <w:rStyle w:val="Emphasis"/>
                <w:sz w:val="18"/>
              </w:rPr>
              <w:t>retains essential site access during a flood event; and</w:t>
            </w:r>
          </w:p>
          <w:p w:rsidRPr="00266FEC" w:rsidR="008775F8" w:rsidP="44733FC9" w:rsidRDefault="008775F8" w14:paraId="472E1E33" w14:textId="77777777" w14:noSpellErr="1">
            <w:pPr>
              <w:widowControl w:val="0"/>
              <w:numPr>
                <w:ilvl w:val="0"/>
                <w:numId w:val="19"/>
              </w:numPr>
              <w:rPr>
                <w:rStyle w:val="Emphasis"/>
                <w:rFonts w:cs="Arial"/>
                <w:b w:val="0"/>
                <w:bCs w:val="0"/>
                <w:color w:val="000000"/>
                <w:sz w:val="18"/>
                <w:szCs w:val="18"/>
              </w:rPr>
            </w:pPr>
            <w:r w:rsidRPr="44733FC9" w:rsidR="4EC16B3D">
              <w:rPr>
                <w:rStyle w:val="Emphasis"/>
                <w:b w:val="0"/>
                <w:bCs w:val="0"/>
                <w:sz w:val="18"/>
                <w:szCs w:val="18"/>
              </w:rPr>
              <w:t>is able to remain functional even when other infrastructure or services may be compromised in a flood event.</w:t>
            </w:r>
          </w:p>
          <w:p w:rsidRPr="00670003" w:rsidR="008775F8" w:rsidP="004B6C5B" w:rsidRDefault="008775F8" w14:paraId="4F496CAF" w14:textId="77777777">
            <w:pPr>
              <w:widowControl w:val="0"/>
              <w:ind w:left="284"/>
              <w:rPr>
                <w:rFonts w:cs="Arial"/>
                <w:b/>
                <w:color w:val="000000"/>
                <w:szCs w:val="20"/>
              </w:rPr>
            </w:pPr>
          </w:p>
        </w:tc>
        <w:tc>
          <w:tcPr>
            <w:tcW w:w="4300" w:type="dxa"/>
            <w:tcMar/>
          </w:tcPr>
          <w:p w:rsidRPr="00266FEC" w:rsidR="008775F8" w:rsidP="004B6C5B" w:rsidRDefault="008775F8" w14:paraId="4EDB4D77" w14:textId="77777777">
            <w:pPr>
              <w:widowControl w:val="0"/>
              <w:rPr>
                <w:rFonts w:cs="Arial"/>
                <w:b/>
                <w:sz w:val="18"/>
                <w:szCs w:val="20"/>
              </w:rPr>
            </w:pPr>
            <w:r w:rsidRPr="00266FEC">
              <w:rPr>
                <w:rFonts w:cs="Arial"/>
                <w:b/>
                <w:sz w:val="18"/>
                <w:szCs w:val="20"/>
              </w:rPr>
              <w:lastRenderedPageBreak/>
              <w:t>AO6.1</w:t>
            </w:r>
          </w:p>
          <w:p w:rsidRPr="00266FEC" w:rsidR="008775F8" w:rsidP="004B6C5B" w:rsidRDefault="008775F8" w14:paraId="4E37AA8B" w14:textId="77777777">
            <w:pPr>
              <w:widowControl w:val="0"/>
              <w:rPr>
                <w:rStyle w:val="Emphasis"/>
                <w:sz w:val="18"/>
              </w:rPr>
            </w:pPr>
            <w:r w:rsidRPr="00266FEC">
              <w:rPr>
                <w:rStyle w:val="Emphasis"/>
                <w:sz w:val="18"/>
              </w:rPr>
              <w:t>Any components of infrastructure that are likely to fail to function or may result in contamination when inundated by flood, such as electrical switch gear and motors, telecommunications connections, or water supply pipeline air valves, are:</w:t>
            </w:r>
          </w:p>
          <w:p w:rsidRPr="00266FEC" w:rsidR="008775F8" w:rsidP="44733FC9" w:rsidRDefault="008775F8" w14:paraId="489667F1" w14:textId="77777777">
            <w:pPr>
              <w:widowControl w:val="0"/>
              <w:numPr>
                <w:ilvl w:val="0"/>
                <w:numId w:val="20"/>
              </w:numPr>
              <w:rPr>
                <w:rStyle w:val="Emphasis"/>
                <w:sz w:val="18"/>
                <w:szCs w:val="18"/>
              </w:rPr>
            </w:pPr>
            <w:r w:rsidRPr="44733FC9" w:rsidR="4EC16B3D">
              <w:rPr>
                <w:rStyle w:val="Emphasis"/>
                <w:sz w:val="18"/>
                <w:szCs w:val="18"/>
              </w:rPr>
              <w:t xml:space="preserve">located above the </w:t>
            </w:r>
            <w:r w:rsidRPr="44733FC9" w:rsidR="4EC16B3D">
              <w:rPr>
                <w:rStyle w:val="Emphasis"/>
                <w:i w:val="1"/>
                <w:iCs w:val="1"/>
                <w:sz w:val="18"/>
                <w:szCs w:val="18"/>
              </w:rPr>
              <w:t>defined flood level</w:t>
            </w:r>
            <w:r w:rsidRPr="44733FC9" w:rsidR="4EC16B3D">
              <w:rPr>
                <w:rStyle w:val="Emphasis"/>
                <w:sz w:val="18"/>
                <w:szCs w:val="18"/>
              </w:rPr>
              <w:t>; and</w:t>
            </w:r>
          </w:p>
          <w:p w:rsidRPr="00266FEC" w:rsidR="008775F8" w:rsidP="44733FC9" w:rsidRDefault="008775F8" w14:paraId="4D1E7366" w14:textId="77777777" w14:noSpellErr="1">
            <w:pPr>
              <w:pStyle w:val="Normal"/>
              <w:numPr>
                <w:ilvl w:val="0"/>
                <w:numId w:val="20"/>
              </w:numPr>
              <w:bidi w:val="0"/>
              <w:spacing w:before="0" w:beforeAutospacing="off" w:after="0" w:afterAutospacing="off" w:line="259" w:lineRule="auto"/>
              <w:ind w:left="284" w:right="0" w:hanging="284"/>
              <w:jc w:val="left"/>
              <w:rPr>
                <w:rStyle w:val="Emphasis"/>
                <w:rFonts w:cs="Arial"/>
                <w:b w:val="0"/>
                <w:bCs w:val="0"/>
                <w:color w:val="000000" w:themeColor="text1" w:themeTint="FF" w:themeShade="FF"/>
                <w:sz w:val="18"/>
                <w:szCs w:val="18"/>
              </w:rPr>
            </w:pPr>
            <w:r w:rsidRPr="44733FC9" w:rsidR="4EC16B3D">
              <w:rPr>
                <w:rStyle w:val="Emphasis"/>
                <w:b w:val="0"/>
                <w:bCs w:val="0"/>
                <w:sz w:val="18"/>
                <w:szCs w:val="18"/>
              </w:rPr>
              <w:t xml:space="preserve">designed and constructed to exclude </w:t>
            </w:r>
            <w:r w:rsidRPr="44733FC9" w:rsidR="4EC16B3D">
              <w:rPr>
                <w:rStyle w:val="Emphasis"/>
                <w:b w:val="0"/>
                <w:bCs w:val="0"/>
                <w:sz w:val="18"/>
                <w:szCs w:val="18"/>
              </w:rPr>
              <w:t>floodwater</w:t>
            </w:r>
            <w:r w:rsidRPr="44733FC9" w:rsidR="4EC16B3D">
              <w:rPr>
                <w:rStyle w:val="Emphasis"/>
                <w:b w:val="0"/>
                <w:bCs w:val="0"/>
                <w:sz w:val="18"/>
                <w:szCs w:val="18"/>
              </w:rPr>
              <w:t xml:space="preserve"> infiltration.</w:t>
            </w:r>
          </w:p>
          <w:p w:rsidRPr="00670003" w:rsidR="008775F8" w:rsidP="004B6C5B" w:rsidRDefault="008775F8" w14:paraId="243DEAA5" w14:textId="77777777">
            <w:pPr>
              <w:widowControl w:val="0"/>
              <w:rPr>
                <w:rFonts w:cs="Arial"/>
                <w:b/>
                <w:color w:val="000000"/>
                <w:szCs w:val="20"/>
              </w:rPr>
            </w:pPr>
          </w:p>
        </w:tc>
        <w:tc>
          <w:tcPr>
            <w:tcW w:w="3544" w:type="dxa"/>
            <w:tcMar/>
          </w:tcPr>
          <w:p w:rsidR="008775F8" w:rsidP="004B6C5B" w:rsidRDefault="008775F8" w14:paraId="6B82FDD1" w14:textId="77777777">
            <w:pPr>
              <w:widowControl w:val="0"/>
              <w:rPr>
                <w:rFonts w:cs="Arial"/>
                <w:b/>
                <w:szCs w:val="20"/>
              </w:rPr>
            </w:pPr>
          </w:p>
        </w:tc>
        <w:tc>
          <w:tcPr>
            <w:tcW w:w="3827" w:type="dxa"/>
            <w:tcMar/>
          </w:tcPr>
          <w:p w:rsidR="008775F8" w:rsidP="004B6C5B" w:rsidRDefault="008775F8" w14:paraId="4235CA8B" w14:textId="77777777">
            <w:pPr>
              <w:widowControl w:val="0"/>
              <w:rPr>
                <w:rFonts w:cs="Arial"/>
                <w:b/>
                <w:szCs w:val="20"/>
              </w:rPr>
            </w:pPr>
          </w:p>
        </w:tc>
      </w:tr>
      <w:tr w:rsidRPr="00670003" w:rsidR="008775F8" w:rsidTr="1ACD8C0F" w14:paraId="55FDC15B" w14:textId="24A807DF">
        <w:tc>
          <w:tcPr>
            <w:tcW w:w="3780" w:type="dxa"/>
            <w:vMerge/>
            <w:tcMar/>
            <w:vAlign w:val="center"/>
            <w:hideMark/>
          </w:tcPr>
          <w:p w:rsidRPr="00670003" w:rsidR="008775F8" w:rsidP="004B6C5B" w:rsidRDefault="008775F8" w14:paraId="49BA6595" w14:textId="77777777">
            <w:pPr>
              <w:widowControl w:val="0"/>
              <w:rPr>
                <w:rFonts w:cs="Arial"/>
                <w:b/>
                <w:color w:val="000000"/>
                <w:szCs w:val="20"/>
              </w:rPr>
            </w:pPr>
          </w:p>
        </w:tc>
        <w:tc>
          <w:tcPr>
            <w:tcW w:w="4300" w:type="dxa"/>
            <w:tcMar/>
            <w:hideMark/>
          </w:tcPr>
          <w:p w:rsidRPr="00266FEC" w:rsidR="008775F8" w:rsidP="004B6C5B" w:rsidRDefault="008775F8" w14:paraId="0ED7D72E" w14:textId="77777777">
            <w:pPr>
              <w:widowControl w:val="0"/>
              <w:rPr>
                <w:rStyle w:val="Emphasis"/>
                <w:b/>
                <w:sz w:val="18"/>
              </w:rPr>
            </w:pPr>
            <w:r w:rsidRPr="00266FEC">
              <w:rPr>
                <w:rStyle w:val="Emphasis"/>
                <w:b/>
                <w:sz w:val="18"/>
              </w:rPr>
              <w:t>AO6.2</w:t>
            </w:r>
          </w:p>
          <w:p w:rsidRPr="00266FEC" w:rsidR="008775F8" w:rsidP="004B6C5B" w:rsidRDefault="008775F8" w14:paraId="0966AF38" w14:textId="77777777">
            <w:pPr>
              <w:widowControl w:val="0"/>
              <w:rPr>
                <w:rStyle w:val="Emphasis"/>
                <w:sz w:val="18"/>
              </w:rPr>
            </w:pPr>
            <w:r w:rsidRPr="00266FEC">
              <w:rPr>
                <w:rStyle w:val="Emphasis"/>
                <w:sz w:val="18"/>
              </w:rPr>
              <w:t>Infrastructure is designed and constructed to resist hydrostatic and hydrodynamic forces as a result of inundation by flood.</w:t>
            </w:r>
          </w:p>
          <w:p w:rsidRPr="00670003" w:rsidR="008775F8" w:rsidP="004B6C5B" w:rsidRDefault="008775F8" w14:paraId="435CB0F7" w14:textId="77777777">
            <w:pPr>
              <w:widowControl w:val="0"/>
              <w:rPr>
                <w:color w:val="000000"/>
              </w:rPr>
            </w:pPr>
          </w:p>
        </w:tc>
        <w:tc>
          <w:tcPr>
            <w:tcW w:w="3544" w:type="dxa"/>
            <w:tcMar/>
          </w:tcPr>
          <w:p w:rsidR="008775F8" w:rsidP="004B6C5B" w:rsidRDefault="008775F8" w14:paraId="6BEE614A" w14:textId="77777777">
            <w:pPr>
              <w:widowControl w:val="0"/>
              <w:rPr>
                <w:rStyle w:val="Emphasis"/>
                <w:b/>
              </w:rPr>
            </w:pPr>
          </w:p>
        </w:tc>
        <w:tc>
          <w:tcPr>
            <w:tcW w:w="3827" w:type="dxa"/>
            <w:tcMar/>
          </w:tcPr>
          <w:p w:rsidR="008775F8" w:rsidP="004B6C5B" w:rsidRDefault="008775F8" w14:paraId="5D42B387" w14:textId="77777777">
            <w:pPr>
              <w:widowControl w:val="0"/>
              <w:rPr>
                <w:rStyle w:val="Emphasis"/>
                <w:b/>
              </w:rPr>
            </w:pPr>
          </w:p>
        </w:tc>
      </w:tr>
      <w:tr w:rsidRPr="00670003" w:rsidR="008775F8" w:rsidTr="1ACD8C0F" w14:paraId="11DC5BCB" w14:textId="62EE20C0">
        <w:tc>
          <w:tcPr>
            <w:tcW w:w="3780" w:type="dxa"/>
            <w:vMerge/>
            <w:tcMar/>
            <w:vAlign w:val="center"/>
          </w:tcPr>
          <w:p w:rsidRPr="00670003" w:rsidR="008775F8" w:rsidP="004B6C5B" w:rsidRDefault="008775F8" w14:paraId="02EFA0CC" w14:textId="77777777">
            <w:pPr>
              <w:widowControl w:val="0"/>
              <w:rPr>
                <w:rFonts w:cs="Arial"/>
                <w:b/>
                <w:color w:val="000000"/>
                <w:szCs w:val="20"/>
              </w:rPr>
            </w:pPr>
          </w:p>
        </w:tc>
        <w:tc>
          <w:tcPr>
            <w:tcW w:w="4300" w:type="dxa"/>
            <w:tcMar/>
          </w:tcPr>
          <w:p w:rsidRPr="00266FEC" w:rsidR="008775F8" w:rsidP="004B6C5B" w:rsidRDefault="008775F8" w14:paraId="3DF85254" w14:textId="77777777">
            <w:pPr>
              <w:widowControl w:val="0"/>
              <w:rPr>
                <w:rStyle w:val="Emphasis"/>
                <w:b/>
                <w:sz w:val="18"/>
              </w:rPr>
            </w:pPr>
            <w:r w:rsidRPr="00266FEC">
              <w:rPr>
                <w:rStyle w:val="Emphasis"/>
                <w:b/>
                <w:sz w:val="18"/>
              </w:rPr>
              <w:t>AO6.3</w:t>
            </w:r>
          </w:p>
          <w:p w:rsidRPr="00266FEC" w:rsidR="008775F8" w:rsidP="004B6C5B" w:rsidRDefault="008775F8" w14:paraId="7A7B3E66" w14:textId="77777777">
            <w:pPr>
              <w:widowControl w:val="0"/>
              <w:rPr>
                <w:rStyle w:val="Emphasis"/>
                <w:sz w:val="18"/>
              </w:rPr>
            </w:pPr>
            <w:r w:rsidRPr="00266FEC">
              <w:rPr>
                <w:rStyle w:val="Emphasis"/>
                <w:sz w:val="18"/>
              </w:rPr>
              <w:t xml:space="preserve">In new subdivisions and large master planned </w:t>
            </w:r>
            <w:r w:rsidRPr="00266FEC">
              <w:rPr>
                <w:rStyle w:val="Emphasis"/>
                <w:sz w:val="18"/>
              </w:rPr>
              <w:lastRenderedPageBreak/>
              <w:t>developments, arterial, sub-arterial or major collector roads are located above a suitable flood immunity level.</w:t>
            </w:r>
          </w:p>
          <w:p w:rsidRPr="00930109" w:rsidR="008775F8" w:rsidP="004B6C5B" w:rsidRDefault="008775F8" w14:paraId="6515D6BF" w14:textId="77777777">
            <w:pPr>
              <w:widowControl w:val="0"/>
              <w:rPr>
                <w:rStyle w:val="Emphasis"/>
              </w:rPr>
            </w:pPr>
          </w:p>
        </w:tc>
        <w:tc>
          <w:tcPr>
            <w:tcW w:w="3544" w:type="dxa"/>
            <w:tcMar/>
          </w:tcPr>
          <w:p w:rsidR="008775F8" w:rsidP="004B6C5B" w:rsidRDefault="008775F8" w14:paraId="2018CC4B" w14:textId="77777777">
            <w:pPr>
              <w:widowControl w:val="0"/>
              <w:rPr>
                <w:rStyle w:val="Emphasis"/>
                <w:b/>
              </w:rPr>
            </w:pPr>
          </w:p>
        </w:tc>
        <w:tc>
          <w:tcPr>
            <w:tcW w:w="3827" w:type="dxa"/>
            <w:tcMar/>
          </w:tcPr>
          <w:p w:rsidR="008775F8" w:rsidP="004B6C5B" w:rsidRDefault="008775F8" w14:paraId="646B565E" w14:textId="77777777">
            <w:pPr>
              <w:widowControl w:val="0"/>
              <w:rPr>
                <w:rStyle w:val="Emphasis"/>
                <w:b/>
              </w:rPr>
            </w:pPr>
          </w:p>
        </w:tc>
      </w:tr>
      <w:tr w:rsidRPr="00670003" w:rsidR="008775F8" w:rsidTr="1ACD8C0F" w14:paraId="31A57F90" w14:textId="04DD2E37">
        <w:tc>
          <w:tcPr>
            <w:tcW w:w="3780" w:type="dxa"/>
            <w:vMerge w:val="restart"/>
            <w:tcMar/>
          </w:tcPr>
          <w:p w:rsidRPr="00266FEC" w:rsidR="008775F8" w:rsidP="004B6C5B" w:rsidRDefault="008775F8" w14:paraId="4DBA3EA1" w14:textId="77777777">
            <w:pPr>
              <w:widowControl w:val="0"/>
              <w:rPr>
                <w:rStyle w:val="Emphasis"/>
                <w:b/>
                <w:sz w:val="18"/>
              </w:rPr>
            </w:pPr>
            <w:r w:rsidRPr="00266FEC">
              <w:rPr>
                <w:rStyle w:val="Emphasis"/>
                <w:b/>
                <w:sz w:val="18"/>
              </w:rPr>
              <w:t>PO7</w:t>
            </w:r>
          </w:p>
          <w:p w:rsidRPr="00266FEC" w:rsidR="008775F8" w:rsidP="004B6C5B" w:rsidRDefault="008775F8" w14:paraId="7D01960E" w14:textId="77777777">
            <w:pPr>
              <w:widowControl w:val="0"/>
              <w:rPr>
                <w:rStyle w:val="Emphasis"/>
                <w:sz w:val="18"/>
              </w:rPr>
            </w:pPr>
            <w:r w:rsidRPr="00266FEC">
              <w:rPr>
                <w:rStyle w:val="Emphasis"/>
                <w:sz w:val="18"/>
              </w:rPr>
              <w:t>Development involving community facilities or infrastructure:</w:t>
            </w:r>
          </w:p>
          <w:p w:rsidRPr="00266FEC" w:rsidR="008775F8" w:rsidP="006A125A" w:rsidRDefault="008775F8" w14:paraId="40E682AF" w14:textId="77777777">
            <w:pPr>
              <w:widowControl w:val="0"/>
              <w:numPr>
                <w:ilvl w:val="0"/>
                <w:numId w:val="23"/>
              </w:numPr>
              <w:rPr>
                <w:rStyle w:val="Emphasis"/>
                <w:sz w:val="18"/>
              </w:rPr>
            </w:pPr>
            <w:r w:rsidRPr="00266FEC">
              <w:rPr>
                <w:rStyle w:val="Emphasis"/>
                <w:sz w:val="18"/>
              </w:rPr>
              <w:t>remains functional to serve community need during and immediately after a flood event;</w:t>
            </w:r>
          </w:p>
          <w:p w:rsidRPr="00266FEC" w:rsidR="008775F8" w:rsidP="006A125A" w:rsidRDefault="008775F8" w14:paraId="6630471E" w14:textId="77777777">
            <w:pPr>
              <w:widowControl w:val="0"/>
              <w:numPr>
                <w:ilvl w:val="0"/>
                <w:numId w:val="23"/>
              </w:numPr>
              <w:rPr>
                <w:rStyle w:val="Emphasis"/>
                <w:sz w:val="18"/>
              </w:rPr>
            </w:pPr>
            <w:r w:rsidRPr="00266FEC">
              <w:rPr>
                <w:rStyle w:val="Emphasis"/>
                <w:sz w:val="18"/>
              </w:rPr>
              <w:t>is designed, sited and operated to avoid adverse impacts on the community or the environment due to the impacts of flooding on infrastructure, facilities or access and egress routes;</w:t>
            </w:r>
          </w:p>
          <w:p w:rsidRPr="00266FEC" w:rsidR="008775F8" w:rsidP="006A125A" w:rsidRDefault="008775F8" w14:paraId="6525380B" w14:textId="77777777">
            <w:pPr>
              <w:widowControl w:val="0"/>
              <w:numPr>
                <w:ilvl w:val="0"/>
                <w:numId w:val="23"/>
              </w:numPr>
              <w:rPr>
                <w:rStyle w:val="Emphasis"/>
                <w:sz w:val="18"/>
              </w:rPr>
            </w:pPr>
            <w:r w:rsidRPr="00266FEC">
              <w:rPr>
                <w:rStyle w:val="Emphasis"/>
                <w:sz w:val="18"/>
              </w:rPr>
              <w:t>retains essential site access during a flood event; and</w:t>
            </w:r>
          </w:p>
          <w:p w:rsidRPr="00266FEC" w:rsidR="008775F8" w:rsidP="006A125A" w:rsidRDefault="008775F8" w14:paraId="5FE3D848" w14:textId="77777777">
            <w:pPr>
              <w:widowControl w:val="0"/>
              <w:numPr>
                <w:ilvl w:val="0"/>
                <w:numId w:val="23"/>
              </w:numPr>
              <w:rPr>
                <w:rStyle w:val="Emphasis"/>
                <w:sz w:val="18"/>
              </w:rPr>
            </w:pPr>
            <w:r w:rsidRPr="00266FEC">
              <w:rPr>
                <w:rStyle w:val="Emphasis"/>
                <w:sz w:val="18"/>
              </w:rPr>
              <w:t>is able to remain functional even when other infrastructure or services may be compromised in a flood event.</w:t>
            </w:r>
          </w:p>
          <w:p w:rsidRPr="00670003" w:rsidR="008775F8" w:rsidP="004B6C5B" w:rsidRDefault="008775F8" w14:paraId="42ED3DA3" w14:textId="77777777">
            <w:pPr>
              <w:widowControl w:val="0"/>
              <w:rPr>
                <w:rFonts w:cs="Arial"/>
                <w:color w:val="000000"/>
                <w:szCs w:val="20"/>
              </w:rPr>
            </w:pPr>
          </w:p>
        </w:tc>
        <w:tc>
          <w:tcPr>
            <w:tcW w:w="4300" w:type="dxa"/>
            <w:tcMar/>
          </w:tcPr>
          <w:p w:rsidRPr="00266FEC" w:rsidR="008775F8" w:rsidP="004B6C5B" w:rsidRDefault="008775F8" w14:paraId="22627D3E" w14:textId="77777777">
            <w:pPr>
              <w:widowControl w:val="0"/>
              <w:rPr>
                <w:rStyle w:val="Emphasis"/>
                <w:b/>
                <w:sz w:val="18"/>
              </w:rPr>
            </w:pPr>
            <w:r w:rsidRPr="00266FEC">
              <w:rPr>
                <w:rStyle w:val="Emphasis"/>
                <w:b/>
                <w:sz w:val="18"/>
              </w:rPr>
              <w:t>AO7.1</w:t>
            </w:r>
          </w:p>
          <w:p w:rsidRPr="00266FEC" w:rsidR="008775F8" w:rsidP="3CB6D5AB" w:rsidRDefault="008775F8" w14:paraId="376B83FF" w14:textId="1FED2B14">
            <w:pPr>
              <w:pStyle w:val="Normal"/>
              <w:widowControl w:val="0"/>
              <w:rPr>
                <w:rStyle w:val="Emphasis"/>
                <w:b w:val="1"/>
                <w:bCs w:val="1"/>
                <w:sz w:val="18"/>
                <w:szCs w:val="18"/>
              </w:rPr>
            </w:pPr>
            <w:r w:rsidRPr="3CB6D5AB" w:rsidR="5DDD22B3">
              <w:rPr>
                <w:rStyle w:val="Emphasis"/>
                <w:sz w:val="18"/>
                <w:szCs w:val="18"/>
              </w:rPr>
              <w:t xml:space="preserve">Development for community services activities or infrastructure is designed to have a minimum flood immunity as prescribed in </w:t>
            </w:r>
            <w:r w:rsidRPr="3CB6D5AB" w:rsidR="5DDD22B3">
              <w:rPr>
                <w:rStyle w:val="Emphasis"/>
                <w:b w:val="1"/>
                <w:bCs w:val="1"/>
                <w:sz w:val="18"/>
                <w:szCs w:val="18"/>
              </w:rPr>
              <w:t>Table 8.2.6.3.2</w:t>
            </w:r>
            <w:r w:rsidRPr="3CB6D5AB" w:rsidR="14CDE2C0">
              <w:rPr>
                <w:rStyle w:val="Emphasis"/>
                <w:b w:val="1"/>
                <w:bCs w:val="1"/>
                <w:sz w:val="18"/>
                <w:szCs w:val="18"/>
              </w:rPr>
              <w:t xml:space="preserve"> </w:t>
            </w:r>
            <w:r w:rsidRPr="3CB6D5AB" w:rsidR="14CDE2C0">
              <w:rPr>
                <w:rFonts w:ascii="Arial" w:hAnsi="Arial" w:eastAsia="Arial" w:cs="Arial"/>
                <w:b w:val="1"/>
                <w:bCs w:val="1"/>
                <w:i w:val="0"/>
                <w:iCs w:val="0"/>
                <w:noProof w:val="0"/>
                <w:sz w:val="18"/>
                <w:szCs w:val="18"/>
                <w:lang w:val="en-AU"/>
              </w:rPr>
              <w:t>Minimum Flood Immunity Standards for Infrastructure</w:t>
            </w:r>
            <w:r w:rsidRPr="3CB6D5AB" w:rsidR="5DDD22B3">
              <w:rPr>
                <w:rStyle w:val="Emphasis"/>
                <w:b w:val="1"/>
                <w:bCs w:val="1"/>
                <w:sz w:val="18"/>
                <w:szCs w:val="18"/>
              </w:rPr>
              <w:t>.</w:t>
            </w:r>
          </w:p>
          <w:p w:rsidRPr="00A843E9" w:rsidR="008775F8" w:rsidP="004B6C5B" w:rsidRDefault="008775F8" w14:paraId="32B3AAA0" w14:textId="77777777">
            <w:pPr>
              <w:widowControl w:val="0"/>
              <w:rPr>
                <w:i/>
                <w:sz w:val="22"/>
              </w:rPr>
            </w:pPr>
          </w:p>
        </w:tc>
        <w:tc>
          <w:tcPr>
            <w:tcW w:w="3544" w:type="dxa"/>
            <w:tcMar/>
          </w:tcPr>
          <w:p w:rsidR="008775F8" w:rsidP="004B6C5B" w:rsidRDefault="008775F8" w14:paraId="36DC8363" w14:textId="77777777">
            <w:pPr>
              <w:widowControl w:val="0"/>
              <w:rPr>
                <w:rStyle w:val="Emphasis"/>
                <w:b/>
              </w:rPr>
            </w:pPr>
          </w:p>
        </w:tc>
        <w:tc>
          <w:tcPr>
            <w:tcW w:w="3827" w:type="dxa"/>
            <w:tcMar/>
          </w:tcPr>
          <w:p w:rsidR="008775F8" w:rsidP="004B6C5B" w:rsidRDefault="008775F8" w14:paraId="3442B432" w14:textId="77777777">
            <w:pPr>
              <w:widowControl w:val="0"/>
              <w:rPr>
                <w:rStyle w:val="Emphasis"/>
                <w:b/>
              </w:rPr>
            </w:pPr>
          </w:p>
        </w:tc>
      </w:tr>
      <w:tr w:rsidRPr="00670003" w:rsidR="008775F8" w:rsidTr="1ACD8C0F" w14:paraId="033DE986" w14:textId="7E07AF30">
        <w:tc>
          <w:tcPr>
            <w:tcW w:w="3780" w:type="dxa"/>
            <w:vMerge/>
            <w:tcMar/>
            <w:vAlign w:val="center"/>
            <w:hideMark/>
          </w:tcPr>
          <w:p w:rsidRPr="00670003" w:rsidR="008775F8" w:rsidP="004B6C5B" w:rsidRDefault="008775F8" w14:paraId="351B7D12" w14:textId="77777777">
            <w:pPr>
              <w:widowControl w:val="0"/>
              <w:rPr>
                <w:rFonts w:cs="Arial"/>
                <w:color w:val="000000"/>
                <w:szCs w:val="20"/>
              </w:rPr>
            </w:pPr>
          </w:p>
        </w:tc>
        <w:tc>
          <w:tcPr>
            <w:tcW w:w="4300" w:type="dxa"/>
            <w:tcMar/>
            <w:hideMark/>
          </w:tcPr>
          <w:p w:rsidRPr="00266FEC" w:rsidR="008775F8" w:rsidP="004B6C5B" w:rsidRDefault="008775F8" w14:paraId="7A99F97F" w14:textId="77777777">
            <w:pPr>
              <w:widowControl w:val="0"/>
              <w:rPr>
                <w:rStyle w:val="Emphasis"/>
                <w:b/>
                <w:sz w:val="18"/>
              </w:rPr>
            </w:pPr>
            <w:r w:rsidRPr="00266FEC">
              <w:rPr>
                <w:rStyle w:val="Emphasis"/>
                <w:b/>
                <w:sz w:val="18"/>
              </w:rPr>
              <w:t>AO7.2</w:t>
            </w:r>
          </w:p>
          <w:p w:rsidRPr="00266FEC" w:rsidR="008775F8" w:rsidP="3CB6D5AB" w:rsidRDefault="008775F8" w14:paraId="000574CD" w14:textId="50163797">
            <w:pPr>
              <w:pStyle w:val="Normal"/>
              <w:widowControl w:val="0"/>
              <w:rPr>
                <w:rStyle w:val="Emphasis"/>
                <w:sz w:val="18"/>
                <w:szCs w:val="18"/>
              </w:rPr>
            </w:pPr>
            <w:r w:rsidRPr="3CB6D5AB" w:rsidR="5DDD22B3">
              <w:rPr>
                <w:rStyle w:val="Emphasis"/>
                <w:sz w:val="18"/>
                <w:szCs w:val="18"/>
              </w:rPr>
              <w:t xml:space="preserve">For all other development being an </w:t>
            </w:r>
            <w:r w:rsidRPr="3CB6D5AB" w:rsidR="5DDD22B3">
              <w:rPr>
                <w:rStyle w:val="Emphasis"/>
                <w:i w:val="1"/>
                <w:iCs w:val="1"/>
                <w:sz w:val="18"/>
                <w:szCs w:val="18"/>
              </w:rPr>
              <w:t>infrastructure activity</w:t>
            </w:r>
            <w:r w:rsidRPr="3CB6D5AB" w:rsidR="5DDD22B3">
              <w:rPr>
                <w:rStyle w:val="Emphasis"/>
                <w:sz w:val="18"/>
                <w:szCs w:val="18"/>
              </w:rPr>
              <w:t xml:space="preserve"> not listed in</w:t>
            </w:r>
            <w:r w:rsidRPr="3CB6D5AB" w:rsidR="5DDD22B3">
              <w:rPr>
                <w:rStyle w:val="Emphasis"/>
                <w:b w:val="1"/>
                <w:bCs w:val="1"/>
                <w:sz w:val="18"/>
                <w:szCs w:val="18"/>
              </w:rPr>
              <w:t xml:space="preserve"> Table 8.2.6.3.2</w:t>
            </w:r>
            <w:r w:rsidRPr="3CB6D5AB" w:rsidR="5F2CC47D">
              <w:rPr>
                <w:rStyle w:val="Emphasis"/>
                <w:b w:val="1"/>
                <w:bCs w:val="1"/>
                <w:sz w:val="18"/>
                <w:szCs w:val="18"/>
              </w:rPr>
              <w:t xml:space="preserve"> </w:t>
            </w:r>
            <w:r w:rsidRPr="3CB6D5AB" w:rsidR="5F2CC47D">
              <w:rPr>
                <w:rFonts w:ascii="Arial" w:hAnsi="Arial" w:eastAsia="Arial" w:cs="Arial"/>
                <w:b w:val="1"/>
                <w:bCs w:val="1"/>
                <w:i w:val="0"/>
                <w:iCs w:val="0"/>
                <w:noProof w:val="0"/>
                <w:sz w:val="18"/>
                <w:szCs w:val="18"/>
                <w:lang w:val="en-AU"/>
              </w:rPr>
              <w:t>Minimum Flood Immunity Standards for Infrastructure</w:t>
            </w:r>
            <w:r w:rsidRPr="3CB6D5AB" w:rsidR="5DDD22B3">
              <w:rPr>
                <w:rStyle w:val="Emphasis"/>
                <w:sz w:val="18"/>
                <w:szCs w:val="18"/>
              </w:rPr>
              <w:t>, such development can function effectively during and immediately after flood events.</w:t>
            </w:r>
          </w:p>
          <w:p w:rsidRPr="00670003" w:rsidR="008775F8" w:rsidP="004B6C5B" w:rsidRDefault="008775F8" w14:paraId="6C5E9318" w14:textId="77777777">
            <w:pPr>
              <w:widowControl w:val="0"/>
            </w:pPr>
          </w:p>
        </w:tc>
        <w:tc>
          <w:tcPr>
            <w:tcW w:w="3544" w:type="dxa"/>
            <w:tcMar/>
          </w:tcPr>
          <w:p w:rsidR="008775F8" w:rsidP="004B6C5B" w:rsidRDefault="008775F8" w14:paraId="2D92588F" w14:textId="77777777">
            <w:pPr>
              <w:widowControl w:val="0"/>
              <w:rPr>
                <w:rStyle w:val="Emphasis"/>
                <w:b/>
              </w:rPr>
            </w:pPr>
          </w:p>
        </w:tc>
        <w:tc>
          <w:tcPr>
            <w:tcW w:w="3827" w:type="dxa"/>
            <w:tcMar/>
          </w:tcPr>
          <w:p w:rsidR="008775F8" w:rsidP="004B6C5B" w:rsidRDefault="008775F8" w14:paraId="07D8BA27" w14:textId="77777777">
            <w:pPr>
              <w:widowControl w:val="0"/>
              <w:rPr>
                <w:rStyle w:val="Emphasis"/>
                <w:b/>
              </w:rPr>
            </w:pPr>
          </w:p>
        </w:tc>
      </w:tr>
      <w:tr w:rsidRPr="00670003" w:rsidR="008775F8" w:rsidTr="1ACD8C0F" w14:paraId="323EEE6C" w14:textId="206A2B6F">
        <w:tc>
          <w:tcPr>
            <w:tcW w:w="3780" w:type="dxa"/>
            <w:vMerge/>
            <w:tcMar/>
            <w:vAlign w:val="center"/>
            <w:hideMark/>
          </w:tcPr>
          <w:p w:rsidRPr="00670003" w:rsidR="008775F8" w:rsidP="004B6C5B" w:rsidRDefault="008775F8" w14:paraId="79346702" w14:textId="77777777">
            <w:pPr>
              <w:widowControl w:val="0"/>
              <w:rPr>
                <w:rFonts w:cs="Arial"/>
                <w:color w:val="000000"/>
                <w:szCs w:val="20"/>
              </w:rPr>
            </w:pPr>
          </w:p>
        </w:tc>
        <w:tc>
          <w:tcPr>
            <w:tcW w:w="4300" w:type="dxa"/>
            <w:tcMar/>
            <w:hideMark/>
          </w:tcPr>
          <w:p w:rsidRPr="00266FEC" w:rsidR="008775F8" w:rsidP="004B6C5B" w:rsidRDefault="008775F8" w14:paraId="6A60B3CF" w14:textId="77777777">
            <w:pPr>
              <w:widowControl w:val="0"/>
              <w:rPr>
                <w:rStyle w:val="Emphasis"/>
                <w:b/>
                <w:sz w:val="18"/>
              </w:rPr>
            </w:pPr>
            <w:r w:rsidRPr="00266FEC">
              <w:rPr>
                <w:rStyle w:val="Emphasis"/>
                <w:b/>
                <w:sz w:val="18"/>
              </w:rPr>
              <w:t>AO7.3</w:t>
            </w:r>
          </w:p>
          <w:p w:rsidRPr="00266FEC" w:rsidR="008775F8" w:rsidP="3CB6D5AB" w:rsidRDefault="008775F8" w14:paraId="1ADEF554" w14:textId="7CF6F247">
            <w:pPr>
              <w:pStyle w:val="Normal"/>
              <w:widowControl w:val="0"/>
              <w:rPr>
                <w:rStyle w:val="Emphasis"/>
                <w:sz w:val="18"/>
                <w:szCs w:val="18"/>
              </w:rPr>
            </w:pPr>
            <w:r w:rsidRPr="3CB6D5AB" w:rsidR="5DDD22B3">
              <w:rPr>
                <w:rStyle w:val="Emphasis"/>
                <w:sz w:val="18"/>
                <w:szCs w:val="18"/>
              </w:rPr>
              <w:t xml:space="preserve">For all other development being a </w:t>
            </w:r>
            <w:r w:rsidRPr="3CB6D5AB" w:rsidR="5DDD22B3">
              <w:rPr>
                <w:rStyle w:val="Emphasis"/>
                <w:i w:val="1"/>
                <w:iCs w:val="1"/>
                <w:sz w:val="18"/>
                <w:szCs w:val="18"/>
              </w:rPr>
              <w:t>community services activity</w:t>
            </w:r>
            <w:r w:rsidRPr="3CB6D5AB" w:rsidR="5DDD22B3">
              <w:rPr>
                <w:rStyle w:val="Emphasis"/>
                <w:sz w:val="18"/>
                <w:szCs w:val="18"/>
              </w:rPr>
              <w:t xml:space="preserve"> not listed in </w:t>
            </w:r>
            <w:r w:rsidRPr="3CB6D5AB" w:rsidR="5DDD22B3">
              <w:rPr>
                <w:rStyle w:val="Emphasis"/>
                <w:b w:val="1"/>
                <w:bCs w:val="1"/>
                <w:sz w:val="18"/>
                <w:szCs w:val="18"/>
              </w:rPr>
              <w:t>Table</w:t>
            </w:r>
            <w:r w:rsidRPr="3CB6D5AB" w:rsidR="01AECBA0">
              <w:rPr>
                <w:rStyle w:val="Emphasis"/>
                <w:b w:val="1"/>
                <w:bCs w:val="1"/>
                <w:sz w:val="18"/>
                <w:szCs w:val="18"/>
              </w:rPr>
              <w:t xml:space="preserve"> </w:t>
            </w:r>
            <w:r w:rsidRPr="3CB6D5AB" w:rsidR="5DDD22B3">
              <w:rPr>
                <w:rStyle w:val="Emphasis"/>
                <w:b w:val="1"/>
                <w:bCs w:val="1"/>
                <w:sz w:val="18"/>
                <w:szCs w:val="18"/>
              </w:rPr>
              <w:t>8.2.6.3.2</w:t>
            </w:r>
            <w:r w:rsidRPr="3CB6D5AB" w:rsidR="0E347218">
              <w:rPr>
                <w:rStyle w:val="Emphasis"/>
                <w:b w:val="1"/>
                <w:bCs w:val="1"/>
                <w:sz w:val="18"/>
                <w:szCs w:val="18"/>
              </w:rPr>
              <w:t xml:space="preserve"> </w:t>
            </w:r>
            <w:r w:rsidRPr="3CB6D5AB" w:rsidR="0E347218">
              <w:rPr>
                <w:rFonts w:ascii="Arial" w:hAnsi="Arial" w:eastAsia="Arial" w:cs="Arial"/>
                <w:b w:val="1"/>
                <w:bCs w:val="1"/>
                <w:i w:val="0"/>
                <w:iCs w:val="0"/>
                <w:noProof w:val="0"/>
                <w:sz w:val="18"/>
                <w:szCs w:val="18"/>
                <w:lang w:val="en-AU"/>
              </w:rPr>
              <w:t>Minimum Flood Immunity Standards for Infrastructure</w:t>
            </w:r>
            <w:r w:rsidRPr="3CB6D5AB" w:rsidR="5DDD22B3">
              <w:rPr>
                <w:rStyle w:val="Emphasis"/>
                <w:sz w:val="18"/>
                <w:szCs w:val="18"/>
              </w:rPr>
              <w:t xml:space="preserve">, such development is not located on land inundated during a </w:t>
            </w:r>
            <w:r w:rsidRPr="3CB6D5AB" w:rsidR="5DDD22B3">
              <w:rPr>
                <w:rStyle w:val="Emphasis"/>
                <w:i w:val="1"/>
                <w:iCs w:val="1"/>
                <w:sz w:val="18"/>
                <w:szCs w:val="18"/>
              </w:rPr>
              <w:t>defined flood event</w:t>
            </w:r>
            <w:r w:rsidRPr="3CB6D5AB" w:rsidR="5DDD22B3">
              <w:rPr>
                <w:rStyle w:val="Emphasis"/>
                <w:sz w:val="18"/>
                <w:szCs w:val="18"/>
              </w:rPr>
              <w:t>.</w:t>
            </w:r>
          </w:p>
          <w:p w:rsidRPr="00670003" w:rsidR="008775F8" w:rsidP="004B6C5B" w:rsidRDefault="008775F8" w14:paraId="767644EB" w14:textId="77777777">
            <w:pPr>
              <w:widowControl w:val="0"/>
            </w:pPr>
          </w:p>
        </w:tc>
        <w:tc>
          <w:tcPr>
            <w:tcW w:w="3544" w:type="dxa"/>
            <w:tcMar/>
          </w:tcPr>
          <w:p w:rsidR="008775F8" w:rsidP="004B6C5B" w:rsidRDefault="008775F8" w14:paraId="084CF6F4" w14:textId="77777777">
            <w:pPr>
              <w:widowControl w:val="0"/>
              <w:rPr>
                <w:rStyle w:val="Emphasis"/>
                <w:b/>
              </w:rPr>
            </w:pPr>
          </w:p>
        </w:tc>
        <w:tc>
          <w:tcPr>
            <w:tcW w:w="3827" w:type="dxa"/>
            <w:tcMar/>
          </w:tcPr>
          <w:p w:rsidR="008775F8" w:rsidP="004B6C5B" w:rsidRDefault="008775F8" w14:paraId="2410FCD2" w14:textId="77777777">
            <w:pPr>
              <w:widowControl w:val="0"/>
              <w:rPr>
                <w:rStyle w:val="Emphasis"/>
                <w:b/>
              </w:rPr>
            </w:pPr>
          </w:p>
        </w:tc>
      </w:tr>
      <w:tr w:rsidRPr="00670003" w:rsidR="008775F8" w:rsidTr="1ACD8C0F" w14:paraId="36B314BF" w14:textId="3ABFC04F">
        <w:tc>
          <w:tcPr>
            <w:tcW w:w="3780" w:type="dxa"/>
            <w:vMerge/>
            <w:tcMar/>
            <w:vAlign w:val="center"/>
            <w:hideMark/>
          </w:tcPr>
          <w:p w:rsidRPr="00670003" w:rsidR="008775F8" w:rsidP="004B6C5B" w:rsidRDefault="008775F8" w14:paraId="334D733C" w14:textId="77777777">
            <w:pPr>
              <w:widowControl w:val="0"/>
              <w:rPr>
                <w:rFonts w:cs="Arial"/>
                <w:color w:val="000000"/>
                <w:szCs w:val="20"/>
              </w:rPr>
            </w:pPr>
          </w:p>
        </w:tc>
        <w:tc>
          <w:tcPr>
            <w:tcW w:w="4300" w:type="dxa"/>
            <w:tcMar/>
          </w:tcPr>
          <w:p w:rsidRPr="00266FEC" w:rsidR="008775F8" w:rsidP="1ACD8C0F" w:rsidRDefault="008775F8" w14:paraId="3D4AA202" w14:textId="2023836C">
            <w:pPr>
              <w:widowControl w:val="0"/>
              <w:rPr>
                <w:rStyle w:val="Emphasis"/>
                <w:b w:val="1"/>
                <w:bCs w:val="1"/>
                <w:sz w:val="18"/>
                <w:szCs w:val="18"/>
              </w:rPr>
            </w:pPr>
            <w:r w:rsidRPr="1ACD8C0F" w:rsidR="008775F8">
              <w:rPr>
                <w:rStyle w:val="Emphasis"/>
                <w:b w:val="1"/>
                <w:bCs w:val="1"/>
                <w:sz w:val="18"/>
                <w:szCs w:val="18"/>
              </w:rPr>
              <w:t>AO7.</w:t>
            </w:r>
            <w:r w:rsidRPr="1ACD8C0F" w:rsidR="554E55BC">
              <w:rPr>
                <w:rStyle w:val="Emphasis"/>
                <w:b w:val="1"/>
                <w:bCs w:val="1"/>
                <w:sz w:val="18"/>
                <w:szCs w:val="18"/>
              </w:rPr>
              <w:t>4</w:t>
            </w:r>
          </w:p>
          <w:p w:rsidRPr="00266FEC" w:rsidR="008775F8" w:rsidP="004B6C5B" w:rsidRDefault="008775F8" w14:paraId="7335FF10" w14:textId="77777777">
            <w:pPr>
              <w:widowControl w:val="0"/>
              <w:rPr>
                <w:rStyle w:val="Emphasis"/>
                <w:sz w:val="18"/>
              </w:rPr>
            </w:pPr>
            <w:r w:rsidRPr="00266FEC">
              <w:rPr>
                <w:rStyle w:val="Emphasis"/>
                <w:sz w:val="18"/>
              </w:rPr>
              <w:t xml:space="preserve">The following uses have direct access to low hazard evacuation routes as defined in </w:t>
            </w:r>
            <w:r w:rsidRPr="00266FEC">
              <w:rPr>
                <w:rStyle w:val="Emphasis"/>
                <w:b/>
                <w:sz w:val="18"/>
              </w:rPr>
              <w:t>Table 8.2.6.3.3 Low Hazard Evacuation Routes</w:t>
            </w:r>
            <w:r w:rsidRPr="00266FEC">
              <w:rPr>
                <w:rStyle w:val="Emphasis"/>
                <w:sz w:val="18"/>
              </w:rPr>
              <w:t>:</w:t>
            </w:r>
          </w:p>
          <w:p w:rsidRPr="00266FEC" w:rsidR="008775F8" w:rsidP="006A125A" w:rsidRDefault="008775F8" w14:paraId="79870EEE" w14:textId="77777777">
            <w:pPr>
              <w:widowControl w:val="0"/>
              <w:numPr>
                <w:ilvl w:val="0"/>
                <w:numId w:val="24"/>
              </w:numPr>
              <w:ind w:left="397" w:hanging="397"/>
              <w:rPr>
                <w:rStyle w:val="Emphasis"/>
                <w:i/>
                <w:sz w:val="18"/>
              </w:rPr>
            </w:pPr>
            <w:r w:rsidRPr="00266FEC">
              <w:rPr>
                <w:rStyle w:val="Emphasis"/>
                <w:i/>
                <w:sz w:val="18"/>
              </w:rPr>
              <w:t>Community residence;</w:t>
            </w:r>
          </w:p>
          <w:p w:rsidRPr="00266FEC" w:rsidR="008775F8" w:rsidP="006A125A" w:rsidRDefault="008775F8" w14:paraId="4D54C60F" w14:textId="77777777">
            <w:pPr>
              <w:widowControl w:val="0"/>
              <w:numPr>
                <w:ilvl w:val="0"/>
                <w:numId w:val="24"/>
              </w:numPr>
              <w:ind w:left="397" w:hanging="397"/>
              <w:rPr>
                <w:rStyle w:val="Emphasis"/>
                <w:i/>
                <w:sz w:val="18"/>
              </w:rPr>
            </w:pPr>
            <w:r w:rsidRPr="00266FEC">
              <w:rPr>
                <w:rStyle w:val="Emphasis"/>
                <w:i/>
                <w:sz w:val="18"/>
              </w:rPr>
              <w:t>Emergency services;</w:t>
            </w:r>
          </w:p>
          <w:p w:rsidRPr="00266FEC" w:rsidR="008775F8" w:rsidP="006A125A" w:rsidRDefault="008775F8" w14:paraId="483F0231" w14:textId="77777777">
            <w:pPr>
              <w:widowControl w:val="0"/>
              <w:numPr>
                <w:ilvl w:val="0"/>
                <w:numId w:val="24"/>
              </w:numPr>
              <w:ind w:left="397" w:hanging="397"/>
              <w:rPr>
                <w:rStyle w:val="Emphasis"/>
                <w:i/>
                <w:sz w:val="18"/>
              </w:rPr>
            </w:pPr>
            <w:r w:rsidRPr="00266FEC">
              <w:rPr>
                <w:rStyle w:val="Emphasis"/>
                <w:i/>
                <w:sz w:val="18"/>
              </w:rPr>
              <w:t>Hospitals;</w:t>
            </w:r>
          </w:p>
          <w:p w:rsidRPr="00266FEC" w:rsidR="008775F8" w:rsidP="006A125A" w:rsidRDefault="008775F8" w14:paraId="3443FC5A" w14:textId="77777777">
            <w:pPr>
              <w:widowControl w:val="0"/>
              <w:numPr>
                <w:ilvl w:val="0"/>
                <w:numId w:val="24"/>
              </w:numPr>
              <w:ind w:left="397" w:hanging="397"/>
              <w:rPr>
                <w:rStyle w:val="Emphasis"/>
                <w:i/>
                <w:sz w:val="18"/>
              </w:rPr>
            </w:pPr>
            <w:r w:rsidRPr="00266FEC">
              <w:rPr>
                <w:rStyle w:val="Emphasis"/>
                <w:i/>
                <w:sz w:val="18"/>
              </w:rPr>
              <w:t>Residential care facility;</w:t>
            </w:r>
          </w:p>
          <w:p w:rsidRPr="00266FEC" w:rsidR="008775F8" w:rsidP="006A125A" w:rsidRDefault="008775F8" w14:paraId="2F34C769" w14:textId="77777777">
            <w:pPr>
              <w:widowControl w:val="0"/>
              <w:numPr>
                <w:ilvl w:val="0"/>
                <w:numId w:val="24"/>
              </w:numPr>
              <w:ind w:left="397" w:hanging="397"/>
              <w:rPr>
                <w:rStyle w:val="Emphasis"/>
                <w:i/>
                <w:sz w:val="18"/>
              </w:rPr>
            </w:pPr>
            <w:r w:rsidRPr="00266FEC">
              <w:rPr>
                <w:rStyle w:val="Emphasis"/>
                <w:i/>
                <w:sz w:val="18"/>
              </w:rPr>
              <w:t>Retirement facility;</w:t>
            </w:r>
          </w:p>
          <w:p w:rsidRPr="00266FEC" w:rsidR="008775F8" w:rsidP="006A125A" w:rsidRDefault="008775F8" w14:paraId="16D2E243" w14:textId="77777777">
            <w:pPr>
              <w:widowControl w:val="0"/>
              <w:numPr>
                <w:ilvl w:val="0"/>
                <w:numId w:val="24"/>
              </w:numPr>
              <w:ind w:left="397" w:hanging="397"/>
              <w:rPr>
                <w:rStyle w:val="Emphasis"/>
                <w:i/>
                <w:sz w:val="18"/>
              </w:rPr>
            </w:pPr>
            <w:r w:rsidRPr="00266FEC">
              <w:rPr>
                <w:rStyle w:val="Emphasis"/>
                <w:i/>
                <w:sz w:val="18"/>
              </w:rPr>
              <w:t>Child care centre;</w:t>
            </w:r>
          </w:p>
          <w:p w:rsidRPr="00266FEC" w:rsidR="008775F8" w:rsidP="006A125A" w:rsidRDefault="008775F8" w14:paraId="333ED305" w14:textId="77777777">
            <w:pPr>
              <w:widowControl w:val="0"/>
              <w:numPr>
                <w:ilvl w:val="0"/>
                <w:numId w:val="24"/>
              </w:numPr>
              <w:ind w:left="397" w:hanging="397"/>
              <w:rPr>
                <w:rStyle w:val="Emphasis"/>
                <w:i/>
                <w:sz w:val="18"/>
              </w:rPr>
            </w:pPr>
            <w:r w:rsidRPr="00266FEC">
              <w:rPr>
                <w:rStyle w:val="Emphasis"/>
                <w:i/>
                <w:sz w:val="18"/>
              </w:rPr>
              <w:t>Substation;</w:t>
            </w:r>
          </w:p>
          <w:p w:rsidRPr="00266FEC" w:rsidR="008775F8" w:rsidP="006A125A" w:rsidRDefault="008775F8" w14:paraId="0C3246E1" w14:textId="77777777">
            <w:pPr>
              <w:widowControl w:val="0"/>
              <w:numPr>
                <w:ilvl w:val="0"/>
                <w:numId w:val="24"/>
              </w:numPr>
              <w:ind w:left="397" w:hanging="397"/>
              <w:rPr>
                <w:rStyle w:val="Emphasis"/>
                <w:i/>
                <w:sz w:val="18"/>
              </w:rPr>
            </w:pPr>
            <w:r w:rsidRPr="00266FEC">
              <w:rPr>
                <w:rStyle w:val="Emphasis"/>
                <w:i/>
                <w:sz w:val="18"/>
              </w:rPr>
              <w:t>Utility installations;</w:t>
            </w:r>
          </w:p>
          <w:p w:rsidRPr="00266FEC" w:rsidR="008775F8" w:rsidP="006A125A" w:rsidRDefault="008775F8" w14:paraId="7FD5D3F7" w14:textId="77777777">
            <w:pPr>
              <w:widowControl w:val="0"/>
              <w:numPr>
                <w:ilvl w:val="0"/>
                <w:numId w:val="24"/>
              </w:numPr>
              <w:ind w:left="397" w:hanging="397"/>
              <w:rPr>
                <w:rStyle w:val="Emphasis"/>
                <w:i/>
                <w:sz w:val="18"/>
              </w:rPr>
            </w:pPr>
            <w:r w:rsidRPr="00266FEC">
              <w:rPr>
                <w:rStyle w:val="Emphasis"/>
                <w:i/>
                <w:sz w:val="18"/>
              </w:rPr>
              <w:t>Community use;</w:t>
            </w:r>
          </w:p>
          <w:p w:rsidRPr="00266FEC" w:rsidR="008775F8" w:rsidP="006A125A" w:rsidRDefault="008775F8" w14:paraId="4931ADB4" w14:textId="77777777">
            <w:pPr>
              <w:widowControl w:val="0"/>
              <w:numPr>
                <w:ilvl w:val="0"/>
                <w:numId w:val="24"/>
              </w:numPr>
              <w:ind w:left="397" w:hanging="397"/>
              <w:rPr>
                <w:rStyle w:val="Emphasis"/>
                <w:i/>
                <w:sz w:val="18"/>
              </w:rPr>
            </w:pPr>
            <w:r w:rsidRPr="00266FEC">
              <w:rPr>
                <w:rStyle w:val="Emphasis"/>
                <w:i/>
                <w:sz w:val="18"/>
              </w:rPr>
              <w:t>Community care centre;</w:t>
            </w:r>
          </w:p>
          <w:p w:rsidRPr="00266FEC" w:rsidR="008775F8" w:rsidP="006A125A" w:rsidRDefault="008775F8" w14:paraId="11E1BFB7" w14:textId="77777777">
            <w:pPr>
              <w:widowControl w:val="0"/>
              <w:numPr>
                <w:ilvl w:val="0"/>
                <w:numId w:val="24"/>
              </w:numPr>
              <w:ind w:left="397" w:hanging="397"/>
              <w:rPr>
                <w:rStyle w:val="Emphasis"/>
                <w:i/>
                <w:sz w:val="18"/>
              </w:rPr>
            </w:pPr>
            <w:r w:rsidRPr="00266FEC">
              <w:rPr>
                <w:rStyle w:val="Emphasis"/>
                <w:i/>
                <w:sz w:val="18"/>
              </w:rPr>
              <w:t>Detention facility;</w:t>
            </w:r>
          </w:p>
          <w:p w:rsidRPr="00266FEC" w:rsidR="008775F8" w:rsidP="006A125A" w:rsidRDefault="008775F8" w14:paraId="1C84837C" w14:textId="77777777">
            <w:pPr>
              <w:widowControl w:val="0"/>
              <w:numPr>
                <w:ilvl w:val="0"/>
                <w:numId w:val="24"/>
              </w:numPr>
              <w:ind w:left="397" w:hanging="397"/>
              <w:rPr>
                <w:rStyle w:val="Emphasis"/>
                <w:i/>
                <w:sz w:val="18"/>
              </w:rPr>
            </w:pPr>
            <w:r w:rsidRPr="00266FEC">
              <w:rPr>
                <w:rStyle w:val="Emphasis"/>
                <w:i/>
                <w:sz w:val="18"/>
              </w:rPr>
              <w:t>Educational establishment;</w:t>
            </w:r>
          </w:p>
          <w:p w:rsidRPr="00266FEC" w:rsidR="008775F8" w:rsidP="006A125A" w:rsidRDefault="008775F8" w14:paraId="22B4E1C6" w14:textId="77777777">
            <w:pPr>
              <w:widowControl w:val="0"/>
              <w:numPr>
                <w:ilvl w:val="0"/>
                <w:numId w:val="24"/>
              </w:numPr>
              <w:ind w:left="397" w:hanging="397"/>
              <w:rPr>
                <w:rStyle w:val="Emphasis"/>
                <w:i/>
                <w:sz w:val="18"/>
              </w:rPr>
            </w:pPr>
            <w:r w:rsidRPr="00266FEC">
              <w:rPr>
                <w:rStyle w:val="Emphasis"/>
                <w:i/>
                <w:sz w:val="18"/>
              </w:rPr>
              <w:t>Tourist park;</w:t>
            </w:r>
          </w:p>
          <w:p w:rsidRPr="00266FEC" w:rsidR="008775F8" w:rsidP="006A125A" w:rsidRDefault="008775F8" w14:paraId="1046257A" w14:textId="77777777">
            <w:pPr>
              <w:widowControl w:val="0"/>
              <w:numPr>
                <w:ilvl w:val="0"/>
                <w:numId w:val="24"/>
              </w:numPr>
              <w:ind w:left="397" w:hanging="397"/>
              <w:rPr>
                <w:rStyle w:val="Emphasis"/>
                <w:i/>
                <w:sz w:val="18"/>
              </w:rPr>
            </w:pPr>
            <w:r w:rsidRPr="00266FEC">
              <w:rPr>
                <w:rStyle w:val="Emphasis"/>
                <w:i/>
                <w:sz w:val="18"/>
              </w:rPr>
              <w:t>Non-resident workforce accommodation;</w:t>
            </w:r>
          </w:p>
          <w:p w:rsidRPr="00266FEC" w:rsidR="008775F8" w:rsidP="006A125A" w:rsidRDefault="008775F8" w14:paraId="6E1863CD" w14:textId="77777777">
            <w:pPr>
              <w:widowControl w:val="0"/>
              <w:numPr>
                <w:ilvl w:val="0"/>
                <w:numId w:val="24"/>
              </w:numPr>
              <w:ind w:left="397" w:hanging="397"/>
              <w:rPr>
                <w:rStyle w:val="Emphasis"/>
                <w:i/>
                <w:sz w:val="18"/>
              </w:rPr>
            </w:pPr>
            <w:r w:rsidRPr="00266FEC">
              <w:rPr>
                <w:rStyle w:val="Emphasis"/>
                <w:i/>
                <w:sz w:val="18"/>
              </w:rPr>
              <w:t>Rooming accommodation;</w:t>
            </w:r>
          </w:p>
          <w:p w:rsidRPr="00266FEC" w:rsidR="008775F8" w:rsidP="006A125A" w:rsidRDefault="008775F8" w14:paraId="38B9AF4D" w14:textId="77777777">
            <w:pPr>
              <w:widowControl w:val="0"/>
              <w:numPr>
                <w:ilvl w:val="0"/>
                <w:numId w:val="24"/>
              </w:numPr>
              <w:ind w:left="397" w:hanging="397"/>
              <w:rPr>
                <w:rStyle w:val="Emphasis"/>
                <w:i/>
                <w:sz w:val="18"/>
              </w:rPr>
            </w:pPr>
            <w:r w:rsidRPr="00266FEC">
              <w:rPr>
                <w:rStyle w:val="Emphasis"/>
                <w:i/>
                <w:sz w:val="18"/>
              </w:rPr>
              <w:t>Rural workers' accommodation; and</w:t>
            </w:r>
          </w:p>
          <w:p w:rsidRPr="00266FEC" w:rsidR="008775F8" w:rsidP="006A125A" w:rsidRDefault="008775F8" w14:paraId="4686F251" w14:textId="77777777">
            <w:pPr>
              <w:widowControl w:val="0"/>
              <w:numPr>
                <w:ilvl w:val="0"/>
                <w:numId w:val="24"/>
              </w:numPr>
              <w:ind w:left="397" w:hanging="397"/>
              <w:rPr>
                <w:rStyle w:val="Emphasis"/>
                <w:i/>
                <w:sz w:val="18"/>
              </w:rPr>
            </w:pPr>
            <w:r w:rsidRPr="00266FEC">
              <w:rPr>
                <w:rStyle w:val="Emphasis"/>
                <w:i/>
                <w:sz w:val="18"/>
              </w:rPr>
              <w:t>Relocatable home park.</w:t>
            </w:r>
          </w:p>
          <w:p w:rsidRPr="007E118D" w:rsidR="00675A16" w:rsidP="004B6C5B" w:rsidRDefault="00675A16" w14:paraId="420AE2FE" w14:textId="13187825">
            <w:pPr>
              <w:widowControl w:val="0"/>
              <w:ind w:left="284"/>
              <w:rPr>
                <w:i/>
                <w:iCs/>
              </w:rPr>
            </w:pPr>
          </w:p>
        </w:tc>
        <w:tc>
          <w:tcPr>
            <w:tcW w:w="3544" w:type="dxa"/>
            <w:tcMar/>
          </w:tcPr>
          <w:p w:rsidR="008775F8" w:rsidP="004B6C5B" w:rsidRDefault="008775F8" w14:paraId="2E75CF6A" w14:textId="77777777">
            <w:pPr>
              <w:widowControl w:val="0"/>
              <w:rPr>
                <w:rStyle w:val="Emphasis"/>
                <w:b/>
              </w:rPr>
            </w:pPr>
          </w:p>
        </w:tc>
        <w:tc>
          <w:tcPr>
            <w:tcW w:w="3827" w:type="dxa"/>
            <w:tcMar/>
          </w:tcPr>
          <w:p w:rsidR="008775F8" w:rsidP="004B6C5B" w:rsidRDefault="008775F8" w14:paraId="69415D21" w14:textId="77777777">
            <w:pPr>
              <w:widowControl w:val="0"/>
              <w:rPr>
                <w:rStyle w:val="Emphasis"/>
                <w:b/>
              </w:rPr>
            </w:pPr>
          </w:p>
        </w:tc>
      </w:tr>
      <w:tr w:rsidRPr="00670003" w:rsidR="008775F8" w:rsidTr="1ACD8C0F" w14:paraId="06139836" w14:textId="0B9EB14E">
        <w:tc>
          <w:tcPr>
            <w:tcW w:w="3780" w:type="dxa"/>
            <w:vMerge w:val="restart"/>
            <w:tcMar/>
          </w:tcPr>
          <w:p w:rsidRPr="00266FEC" w:rsidR="008775F8" w:rsidP="004B6C5B" w:rsidRDefault="008775F8" w14:paraId="0F2FC180" w14:textId="77777777">
            <w:pPr>
              <w:widowControl w:val="0"/>
              <w:rPr>
                <w:rStyle w:val="Emphasis"/>
                <w:b/>
                <w:sz w:val="18"/>
              </w:rPr>
            </w:pPr>
            <w:r w:rsidRPr="00266FEC">
              <w:rPr>
                <w:rStyle w:val="Emphasis"/>
                <w:b/>
                <w:sz w:val="18"/>
              </w:rPr>
              <w:t>PO8</w:t>
            </w:r>
          </w:p>
          <w:p w:rsidRPr="00266FEC" w:rsidR="008775F8" w:rsidP="004B6C5B" w:rsidRDefault="008775F8" w14:paraId="361F045F" w14:textId="77777777">
            <w:pPr>
              <w:widowControl w:val="0"/>
              <w:rPr>
                <w:sz w:val="18"/>
              </w:rPr>
            </w:pPr>
            <w:r w:rsidRPr="00266FEC">
              <w:rPr>
                <w:rStyle w:val="Emphasis"/>
                <w:sz w:val="18"/>
              </w:rPr>
              <w:t xml:space="preserve">Development directly, indirectly and cumulatively avoids any increase in water flow, velocity or flood level and does not increase the potential </w:t>
            </w:r>
            <w:r w:rsidRPr="00266FEC">
              <w:rPr>
                <w:rStyle w:val="Emphasis"/>
                <w:sz w:val="18"/>
              </w:rPr>
              <w:lastRenderedPageBreak/>
              <w:t>for damage on site or on other properties.</w:t>
            </w:r>
          </w:p>
          <w:p w:rsidRPr="003A191E" w:rsidR="008775F8" w:rsidP="004B6C5B" w:rsidRDefault="008775F8" w14:paraId="71B5A15D" w14:textId="77777777">
            <w:pPr>
              <w:widowControl w:val="0"/>
              <w:rPr>
                <w:rStyle w:val="Emphasis"/>
                <w:b/>
              </w:rPr>
            </w:pPr>
          </w:p>
        </w:tc>
        <w:tc>
          <w:tcPr>
            <w:tcW w:w="4300" w:type="dxa"/>
            <w:tcMar/>
          </w:tcPr>
          <w:p w:rsidRPr="00266FEC" w:rsidR="008775F8" w:rsidP="004B6C5B" w:rsidRDefault="008775F8" w14:paraId="5FFC6BB6" w14:textId="77777777">
            <w:pPr>
              <w:widowControl w:val="0"/>
              <w:rPr>
                <w:rStyle w:val="Emphasis"/>
                <w:b/>
                <w:sz w:val="18"/>
              </w:rPr>
            </w:pPr>
            <w:r w:rsidRPr="00266FEC">
              <w:rPr>
                <w:rStyle w:val="Emphasis"/>
                <w:b/>
                <w:sz w:val="18"/>
              </w:rPr>
              <w:lastRenderedPageBreak/>
              <w:t>PO8.1</w:t>
            </w:r>
          </w:p>
          <w:p w:rsidRPr="00266FEC" w:rsidR="008775F8" w:rsidP="004B6C5B" w:rsidRDefault="008775F8" w14:paraId="71BD19ED" w14:textId="77777777">
            <w:pPr>
              <w:widowControl w:val="0"/>
              <w:rPr>
                <w:rFonts w:cs="Arial"/>
                <w:color w:val="000000"/>
                <w:sz w:val="18"/>
                <w:szCs w:val="20"/>
              </w:rPr>
            </w:pPr>
            <w:r w:rsidRPr="00266FEC">
              <w:rPr>
                <w:rStyle w:val="Emphasis"/>
                <w:sz w:val="18"/>
              </w:rPr>
              <w:t xml:space="preserve">In non-urban areas, buildings, infrastructure and building envelopes are set back a minimum of 50 metres from Stream Order 3 and 4, and Stream Order 5 to 7 on the </w:t>
            </w:r>
            <w:r w:rsidRPr="00266FEC">
              <w:rPr>
                <w:rStyle w:val="Emphasis"/>
                <w:b/>
                <w:sz w:val="18"/>
              </w:rPr>
              <w:t xml:space="preserve">Environmental Significance Overlay Map - Local </w:t>
            </w:r>
            <w:r w:rsidRPr="00266FEC">
              <w:rPr>
                <w:rStyle w:val="Emphasis"/>
                <w:b/>
                <w:sz w:val="18"/>
              </w:rPr>
              <w:lastRenderedPageBreak/>
              <w:t>Watercourses OM-04-E</w:t>
            </w:r>
            <w:r w:rsidRPr="00266FEC">
              <w:rPr>
                <w:rStyle w:val="Emphasis"/>
                <w:sz w:val="18"/>
              </w:rPr>
              <w:t xml:space="preserve"> to maintain the natural riparian corridors and their natural function of reducing velocity of flood waters.</w:t>
            </w:r>
          </w:p>
          <w:p w:rsidR="008775F8" w:rsidP="004B6C5B" w:rsidRDefault="008775F8" w14:paraId="7E98A01D" w14:textId="77777777">
            <w:pPr>
              <w:widowControl w:val="0"/>
              <w:rPr>
                <w:rStyle w:val="IntenseEmphasis"/>
                <w:b/>
              </w:rPr>
            </w:pPr>
          </w:p>
          <w:p w:rsidR="008775F8" w:rsidP="004B6C5B" w:rsidRDefault="00A4176C" w14:paraId="40438507" w14:textId="60B85668">
            <w:pPr>
              <w:widowControl w:val="0"/>
              <w:rPr>
                <w:rStyle w:val="IntenseEmphasis"/>
              </w:rPr>
            </w:pPr>
            <w:r>
              <w:rPr>
                <w:rStyle w:val="IntenseEmphasis"/>
                <w:b/>
              </w:rPr>
              <w:t>Editor's note</w:t>
            </w:r>
            <w:r w:rsidR="008775F8">
              <w:rPr>
                <w:rStyle w:val="IntenseEmphasis"/>
              </w:rPr>
              <w:t xml:space="preserve"> - </w:t>
            </w:r>
            <w:r w:rsidRPr="00A843E9" w:rsidR="008775F8">
              <w:rPr>
                <w:rStyle w:val="IntenseEmphasis"/>
              </w:rPr>
              <w:t>Fences and irrigation infrastructure (e.g. irrigation tape) in rural areas should be managed to minimise adverse impacts that they may have on downstream properties in the event of a flood.</w:t>
            </w:r>
          </w:p>
          <w:p w:rsidRPr="003A191E" w:rsidR="008775F8" w:rsidP="004B6C5B" w:rsidRDefault="008775F8" w14:paraId="79532732" w14:textId="77777777">
            <w:pPr>
              <w:widowControl w:val="0"/>
              <w:rPr>
                <w:rStyle w:val="Emphasis"/>
                <w:b/>
              </w:rPr>
            </w:pPr>
          </w:p>
        </w:tc>
        <w:tc>
          <w:tcPr>
            <w:tcW w:w="3544" w:type="dxa"/>
            <w:tcMar/>
          </w:tcPr>
          <w:p w:rsidR="008775F8" w:rsidP="004B6C5B" w:rsidRDefault="008775F8" w14:paraId="1A7DA0C5" w14:textId="77777777">
            <w:pPr>
              <w:widowControl w:val="0"/>
              <w:rPr>
                <w:rStyle w:val="Emphasis"/>
                <w:b/>
              </w:rPr>
            </w:pPr>
          </w:p>
        </w:tc>
        <w:tc>
          <w:tcPr>
            <w:tcW w:w="3827" w:type="dxa"/>
            <w:tcMar/>
          </w:tcPr>
          <w:p w:rsidR="008775F8" w:rsidP="004B6C5B" w:rsidRDefault="008775F8" w14:paraId="6204A98B" w14:textId="77777777">
            <w:pPr>
              <w:widowControl w:val="0"/>
              <w:rPr>
                <w:rStyle w:val="Emphasis"/>
                <w:b/>
              </w:rPr>
            </w:pPr>
          </w:p>
        </w:tc>
      </w:tr>
      <w:tr w:rsidRPr="00670003" w:rsidR="008775F8" w:rsidTr="1ACD8C0F" w14:paraId="01C6B5F1" w14:textId="67E919C7">
        <w:tc>
          <w:tcPr>
            <w:tcW w:w="3780" w:type="dxa"/>
            <w:vMerge/>
            <w:tcMar/>
            <w:hideMark/>
          </w:tcPr>
          <w:p w:rsidRPr="00670003" w:rsidR="008775F8" w:rsidP="004B6C5B" w:rsidRDefault="008775F8" w14:paraId="38C30A96" w14:textId="77777777">
            <w:pPr>
              <w:widowControl w:val="0"/>
            </w:pPr>
          </w:p>
        </w:tc>
        <w:tc>
          <w:tcPr>
            <w:tcW w:w="4300" w:type="dxa"/>
            <w:tcMar/>
            <w:hideMark/>
          </w:tcPr>
          <w:p w:rsidRPr="00266FEC" w:rsidR="008775F8" w:rsidP="004B6C5B" w:rsidRDefault="008775F8" w14:paraId="2D79F476" w14:textId="77777777">
            <w:pPr>
              <w:widowControl w:val="0"/>
              <w:rPr>
                <w:rStyle w:val="Emphasis"/>
                <w:b/>
                <w:sz w:val="18"/>
              </w:rPr>
            </w:pPr>
            <w:r w:rsidRPr="00266FEC">
              <w:rPr>
                <w:rStyle w:val="Emphasis"/>
                <w:b/>
                <w:sz w:val="18"/>
              </w:rPr>
              <w:t>AO8.2</w:t>
            </w:r>
          </w:p>
          <w:p w:rsidRPr="00266FEC" w:rsidR="008775F8" w:rsidP="004B6C5B" w:rsidRDefault="008775F8" w14:paraId="3AA40FC9" w14:textId="77777777">
            <w:pPr>
              <w:widowControl w:val="0"/>
              <w:rPr>
                <w:rStyle w:val="Emphasis"/>
                <w:sz w:val="18"/>
              </w:rPr>
            </w:pPr>
            <w:r w:rsidRPr="00266FEC">
              <w:rPr>
                <w:rStyle w:val="Emphasis"/>
                <w:sz w:val="18"/>
              </w:rPr>
              <w:t>Development on land in a flood hazard area either:</w:t>
            </w:r>
          </w:p>
          <w:p w:rsidRPr="00266FEC" w:rsidR="008775F8" w:rsidP="006A125A" w:rsidRDefault="008775F8" w14:paraId="42FE5F58" w14:textId="77777777">
            <w:pPr>
              <w:widowControl w:val="0"/>
              <w:numPr>
                <w:ilvl w:val="0"/>
                <w:numId w:val="27"/>
              </w:numPr>
              <w:rPr>
                <w:rStyle w:val="Emphasis"/>
                <w:sz w:val="18"/>
              </w:rPr>
            </w:pPr>
            <w:r w:rsidRPr="00266FEC">
              <w:rPr>
                <w:rStyle w:val="Emphasis"/>
                <w:sz w:val="18"/>
              </w:rPr>
              <w:t>does not involve a net increase in filling greater than 50m³ where located in a non-urban area; or</w:t>
            </w:r>
          </w:p>
          <w:p w:rsidRPr="00266FEC" w:rsidR="008775F8" w:rsidP="006A125A" w:rsidRDefault="008775F8" w14:paraId="339C9E31" w14:textId="77777777">
            <w:pPr>
              <w:widowControl w:val="0"/>
              <w:numPr>
                <w:ilvl w:val="0"/>
                <w:numId w:val="27"/>
              </w:numPr>
              <w:rPr>
                <w:rStyle w:val="Emphasis"/>
                <w:sz w:val="18"/>
              </w:rPr>
            </w:pPr>
            <w:r w:rsidRPr="00266FEC">
              <w:rPr>
                <w:rStyle w:val="Emphasis"/>
                <w:sz w:val="18"/>
              </w:rPr>
              <w:t>does not result in any reductions of on-site flood storage capacity and contain within the subject site any changes to depth, duration and velocity of floodwaters; or</w:t>
            </w:r>
          </w:p>
          <w:p w:rsidRPr="00266FEC" w:rsidR="008775F8" w:rsidP="006A125A" w:rsidRDefault="008775F8" w14:paraId="1A6D94DF" w14:textId="77777777">
            <w:pPr>
              <w:widowControl w:val="0"/>
              <w:numPr>
                <w:ilvl w:val="0"/>
                <w:numId w:val="27"/>
              </w:numPr>
              <w:rPr>
                <w:rStyle w:val="Emphasis"/>
                <w:sz w:val="18"/>
              </w:rPr>
            </w:pPr>
            <w:r w:rsidRPr="00266FEC">
              <w:rPr>
                <w:rStyle w:val="Emphasis"/>
                <w:sz w:val="18"/>
              </w:rPr>
              <w:t>does not change flood characteristics outside the subject site in ways that result in:</w:t>
            </w:r>
          </w:p>
          <w:p w:rsidRPr="00266FEC" w:rsidR="008775F8" w:rsidP="44733FC9" w:rsidRDefault="008775F8" w14:paraId="78F4E508" w14:textId="77777777">
            <w:pPr>
              <w:widowControl w:val="0"/>
              <w:numPr>
                <w:ilvl w:val="1"/>
                <w:numId w:val="27"/>
              </w:numPr>
              <w:ind w:left="568"/>
              <w:rPr>
                <w:rStyle w:val="Emphasis"/>
                <w:sz w:val="18"/>
                <w:szCs w:val="18"/>
              </w:rPr>
            </w:pPr>
            <w:r w:rsidRPr="44733FC9" w:rsidR="4EC16B3D">
              <w:rPr>
                <w:rStyle w:val="Emphasis"/>
                <w:sz w:val="18"/>
                <w:szCs w:val="18"/>
              </w:rPr>
              <w:t xml:space="preserve">loss of flood storage; </w:t>
            </w:r>
          </w:p>
          <w:p w:rsidRPr="00266FEC" w:rsidR="008775F8" w:rsidP="44733FC9" w:rsidRDefault="008775F8" w14:paraId="660362AF" w14:textId="77777777">
            <w:pPr>
              <w:widowControl w:val="0"/>
              <w:numPr>
                <w:ilvl w:val="1"/>
                <w:numId w:val="27"/>
              </w:numPr>
              <w:ind w:left="568"/>
              <w:rPr>
                <w:rStyle w:val="Emphasis"/>
                <w:sz w:val="18"/>
                <w:szCs w:val="18"/>
              </w:rPr>
            </w:pPr>
            <w:r w:rsidRPr="44733FC9" w:rsidR="4EC16B3D">
              <w:rPr>
                <w:rStyle w:val="Emphasis"/>
                <w:sz w:val="18"/>
                <w:szCs w:val="18"/>
              </w:rPr>
              <w:t xml:space="preserve">loss of/changes to flow paths; </w:t>
            </w:r>
          </w:p>
          <w:p w:rsidRPr="00266FEC" w:rsidR="008775F8" w:rsidP="44733FC9" w:rsidRDefault="008775F8" w14:paraId="2AEDBA4D" w14:textId="77777777" w14:noSpellErr="1">
            <w:pPr>
              <w:pStyle w:val="Normal"/>
              <w:numPr>
                <w:ilvl w:val="1"/>
                <w:numId w:val="27"/>
              </w:numPr>
              <w:bidi w:val="0"/>
              <w:spacing w:before="0" w:beforeAutospacing="off" w:after="0" w:afterAutospacing="off" w:line="259" w:lineRule="auto"/>
              <w:ind w:left="568" w:right="0" w:hanging="284"/>
              <w:jc w:val="left"/>
              <w:rPr>
                <w:rStyle w:val="Emphasis"/>
                <w:rFonts w:ascii="Arial" w:hAnsi="Arial" w:eastAsia="Arial" w:cs="Arial"/>
                <w:b w:val="0"/>
                <w:bCs w:val="0"/>
                <w:i w:val="0"/>
                <w:iCs w:val="0"/>
                <w:color w:val="auto"/>
                <w:sz w:val="18"/>
                <w:szCs w:val="18"/>
                <w:vertAlign w:val="baseline"/>
              </w:rPr>
            </w:pPr>
            <w:r w:rsidRPr="44733FC9" w:rsidR="4EC16B3D">
              <w:rPr>
                <w:rStyle w:val="Emphasis"/>
                <w:sz w:val="18"/>
                <w:szCs w:val="18"/>
              </w:rPr>
              <w:t>a</w:t>
            </w:r>
            <w:r w:rsidRPr="44733FC9" w:rsidR="4EC16B3D">
              <w:rPr>
                <w:rStyle w:val="Emphasis"/>
                <w:sz w:val="18"/>
                <w:szCs w:val="18"/>
              </w:rPr>
              <w:t>cceleration or retardation of flows; and</w:t>
            </w:r>
          </w:p>
          <w:p w:rsidRPr="00930109" w:rsidR="008775F8" w:rsidP="44733FC9" w:rsidRDefault="008775F8" w14:paraId="7D10F6EF" w14:textId="77777777" w14:noSpellErr="1">
            <w:pPr>
              <w:pStyle w:val="Normal"/>
              <w:numPr>
                <w:ilvl w:val="1"/>
                <w:numId w:val="27"/>
              </w:numPr>
              <w:bidi w:val="0"/>
              <w:spacing w:before="0" w:beforeAutospacing="off" w:after="0" w:afterAutospacing="off" w:line="259" w:lineRule="auto"/>
              <w:ind w:left="568" w:right="0" w:hanging="284"/>
              <w:jc w:val="left"/>
              <w:rPr>
                <w:rStyle w:val="Emphasis"/>
                <w:rFonts w:ascii="Arial" w:hAnsi="Arial" w:eastAsia="Arial" w:cs="Arial"/>
                <w:b w:val="0"/>
                <w:bCs w:val="0"/>
                <w:i w:val="0"/>
                <w:iCs w:val="0"/>
                <w:color w:val="auto"/>
                <w:sz w:val="18"/>
                <w:szCs w:val="18"/>
                <w:vertAlign w:val="baseline"/>
              </w:rPr>
            </w:pPr>
            <w:r w:rsidRPr="44733FC9" w:rsidR="4EC16B3D">
              <w:rPr>
                <w:rStyle w:val="Emphasis"/>
                <w:sz w:val="18"/>
                <w:szCs w:val="18"/>
              </w:rPr>
              <w:t>any reduction in flood warning times elsewhere on the floodplain.</w:t>
            </w:r>
          </w:p>
          <w:p w:rsidRPr="00266FEC" w:rsidR="008775F8" w:rsidP="004B6C5B" w:rsidRDefault="008775F8" w14:paraId="0EDE1C4C" w14:textId="77777777">
            <w:pPr>
              <w:widowControl w:val="0"/>
              <w:rPr>
                <w:rStyle w:val="Emphasis"/>
                <w:b/>
                <w:sz w:val="18"/>
              </w:rPr>
            </w:pPr>
          </w:p>
          <w:p w:rsidR="008775F8" w:rsidP="004B6C5B" w:rsidRDefault="008775F8" w14:paraId="79F0519E" w14:textId="77777777">
            <w:pPr>
              <w:widowControl w:val="0"/>
              <w:rPr>
                <w:rStyle w:val="Emphasis"/>
                <w:i/>
                <w:sz w:val="16"/>
                <w:szCs w:val="16"/>
              </w:rPr>
            </w:pPr>
            <w:r w:rsidRPr="00930109">
              <w:rPr>
                <w:rStyle w:val="Emphasis"/>
                <w:b/>
                <w:i/>
                <w:sz w:val="16"/>
                <w:szCs w:val="16"/>
              </w:rPr>
              <w:t xml:space="preserve">Note </w:t>
            </w:r>
            <w:r w:rsidRPr="00E4322D">
              <w:rPr>
                <w:rStyle w:val="Emphasis"/>
                <w:i/>
                <w:sz w:val="16"/>
                <w:szCs w:val="16"/>
              </w:rPr>
              <w:t>-</w:t>
            </w:r>
            <w:r w:rsidRPr="00930109">
              <w:rPr>
                <w:rStyle w:val="Emphasis"/>
                <w:b/>
                <w:sz w:val="16"/>
                <w:szCs w:val="16"/>
              </w:rPr>
              <w:t xml:space="preserve"> </w:t>
            </w:r>
            <w:r w:rsidRPr="00930109">
              <w:rPr>
                <w:rStyle w:val="Emphasis"/>
                <w:i/>
                <w:sz w:val="16"/>
                <w:szCs w:val="16"/>
              </w:rPr>
              <w:t>A hydraulic and hydrology report, prepared by a suitably qualified person can be prepared to demonstrate compliance with this performance outcome.</w:t>
            </w:r>
          </w:p>
          <w:p w:rsidRPr="00930109" w:rsidR="008775F8" w:rsidP="004B6C5B" w:rsidRDefault="008775F8" w14:paraId="13781B94" w14:textId="77777777">
            <w:pPr>
              <w:widowControl w:val="0"/>
              <w:rPr>
                <w:i/>
                <w:sz w:val="16"/>
                <w:szCs w:val="16"/>
              </w:rPr>
            </w:pPr>
          </w:p>
        </w:tc>
        <w:tc>
          <w:tcPr>
            <w:tcW w:w="3544" w:type="dxa"/>
            <w:tcMar/>
          </w:tcPr>
          <w:p w:rsidR="008775F8" w:rsidP="004B6C5B" w:rsidRDefault="008775F8" w14:paraId="2BAEB4E0" w14:textId="77777777">
            <w:pPr>
              <w:widowControl w:val="0"/>
              <w:rPr>
                <w:rStyle w:val="Emphasis"/>
                <w:b/>
              </w:rPr>
            </w:pPr>
          </w:p>
        </w:tc>
        <w:tc>
          <w:tcPr>
            <w:tcW w:w="3827" w:type="dxa"/>
            <w:tcMar/>
          </w:tcPr>
          <w:p w:rsidR="008775F8" w:rsidP="004B6C5B" w:rsidRDefault="008775F8" w14:paraId="748ED0CA" w14:textId="77777777">
            <w:pPr>
              <w:widowControl w:val="0"/>
              <w:rPr>
                <w:rStyle w:val="Emphasis"/>
                <w:b/>
              </w:rPr>
            </w:pPr>
          </w:p>
        </w:tc>
      </w:tr>
      <w:tr w:rsidRPr="00670003" w:rsidR="008775F8" w:rsidTr="1ACD8C0F" w14:paraId="74BECA37" w14:textId="25ECCBFF">
        <w:tc>
          <w:tcPr>
            <w:tcW w:w="3780" w:type="dxa"/>
            <w:vMerge/>
            <w:tcMar/>
          </w:tcPr>
          <w:p w:rsidRPr="003A191E" w:rsidR="008775F8" w:rsidP="004B6C5B" w:rsidRDefault="008775F8" w14:paraId="3F3E825E" w14:textId="77777777">
            <w:pPr>
              <w:widowControl w:val="0"/>
              <w:rPr>
                <w:rStyle w:val="Emphasis"/>
                <w:b/>
              </w:rPr>
            </w:pPr>
          </w:p>
        </w:tc>
        <w:tc>
          <w:tcPr>
            <w:tcW w:w="4300" w:type="dxa"/>
            <w:tcMar/>
          </w:tcPr>
          <w:p w:rsidRPr="00266FEC" w:rsidR="008775F8" w:rsidP="004B6C5B" w:rsidRDefault="008775F8" w14:paraId="5C1C233F" w14:textId="77777777">
            <w:pPr>
              <w:widowControl w:val="0"/>
              <w:rPr>
                <w:rStyle w:val="Emphasis"/>
                <w:b/>
                <w:sz w:val="18"/>
              </w:rPr>
            </w:pPr>
            <w:r w:rsidRPr="00266FEC">
              <w:rPr>
                <w:rStyle w:val="Emphasis"/>
                <w:b/>
                <w:sz w:val="18"/>
              </w:rPr>
              <w:t>AO8.3</w:t>
            </w:r>
          </w:p>
          <w:p w:rsidRPr="00266FEC" w:rsidR="008775F8" w:rsidP="44733FC9" w:rsidRDefault="008775F8" w14:paraId="3E81033A" w14:textId="77777777" w14:noSpellErr="1">
            <w:pPr>
              <w:widowControl w:val="0"/>
              <w:rPr>
                <w:rStyle w:val="Emphasis"/>
                <w:sz w:val="18"/>
                <w:szCs w:val="18"/>
              </w:rPr>
            </w:pPr>
            <w:r w:rsidRPr="44733FC9" w:rsidR="4EC16B3D">
              <w:rPr>
                <w:rStyle w:val="Emphasis"/>
                <w:sz w:val="18"/>
                <w:szCs w:val="18"/>
              </w:rPr>
              <w:t xml:space="preserve">Where development is located in an area affected by a </w:t>
            </w:r>
            <w:r w:rsidRPr="44733FC9" w:rsidR="4EC16B3D">
              <w:rPr>
                <w:rStyle w:val="Emphasis"/>
                <w:i w:val="1"/>
                <w:iCs w:val="1"/>
                <w:sz w:val="18"/>
                <w:szCs w:val="18"/>
              </w:rPr>
              <w:t xml:space="preserve">defined flood </w:t>
            </w:r>
            <w:r w:rsidRPr="44733FC9" w:rsidR="4EC16B3D">
              <w:rPr>
                <w:rStyle w:val="Emphasis"/>
                <w:i w:val="1"/>
                <w:iCs w:val="1"/>
                <w:sz w:val="18"/>
                <w:szCs w:val="18"/>
              </w:rPr>
              <w:t>eve</w:t>
            </w:r>
            <w:r w:rsidRPr="44733FC9" w:rsidR="4EC16B3D">
              <w:rPr>
                <w:rStyle w:val="Emphasis"/>
                <w:i w:val="1"/>
                <w:iCs w:val="1"/>
                <w:sz w:val="18"/>
                <w:szCs w:val="18"/>
              </w:rPr>
              <w:t>nt</w:t>
            </w:r>
            <w:r w:rsidRPr="44733FC9" w:rsidR="4EC16B3D">
              <w:rPr>
                <w:rStyle w:val="Emphasis"/>
                <w:sz w:val="18"/>
                <w:szCs w:val="18"/>
              </w:rPr>
              <w:t xml:space="preserve">, a hydraulic and hydrology report, prepared by a </w:t>
            </w:r>
            <w:r w:rsidRPr="44733FC9" w:rsidR="4EC16B3D">
              <w:rPr>
                <w:rStyle w:val="Emphasis"/>
                <w:i w:val="1"/>
                <w:iCs w:val="1"/>
                <w:sz w:val="18"/>
                <w:szCs w:val="18"/>
              </w:rPr>
              <w:t>suitably qualified person</w:t>
            </w:r>
            <w:r w:rsidRPr="44733FC9" w:rsidR="4EC16B3D">
              <w:rPr>
                <w:rStyle w:val="Emphasis"/>
                <w:sz w:val="18"/>
                <w:szCs w:val="18"/>
              </w:rPr>
              <w:t>, demonstrates that the development:</w:t>
            </w:r>
          </w:p>
          <w:p w:rsidRPr="00266FEC" w:rsidR="008775F8" w:rsidP="006A125A" w:rsidRDefault="008775F8" w14:paraId="76658BA7" w14:textId="77777777">
            <w:pPr>
              <w:widowControl w:val="0"/>
              <w:numPr>
                <w:ilvl w:val="0"/>
                <w:numId w:val="29"/>
              </w:numPr>
              <w:rPr>
                <w:rStyle w:val="Emphasis"/>
                <w:sz w:val="18"/>
              </w:rPr>
            </w:pPr>
            <w:r w:rsidRPr="00266FEC">
              <w:rPr>
                <w:rStyle w:val="Emphasis"/>
                <w:sz w:val="18"/>
              </w:rPr>
              <w:t xml:space="preserve">maintains the flood storage capacity on the subject site; </w:t>
            </w:r>
          </w:p>
          <w:p w:rsidRPr="00266FEC" w:rsidR="008775F8" w:rsidP="006A125A" w:rsidRDefault="008775F8" w14:paraId="30AB7FBA" w14:textId="77777777">
            <w:pPr>
              <w:widowControl w:val="0"/>
              <w:numPr>
                <w:ilvl w:val="0"/>
                <w:numId w:val="29"/>
              </w:numPr>
              <w:rPr>
                <w:rStyle w:val="Emphasis"/>
                <w:sz w:val="18"/>
              </w:rPr>
            </w:pPr>
            <w:r w:rsidRPr="00266FEC">
              <w:rPr>
                <w:rStyle w:val="Emphasis"/>
                <w:sz w:val="18"/>
              </w:rPr>
              <w:t>does not increase the volume, velocity, concentration or flow path alignment of stormwater flow across sites upstream, downstream or in the general vicinity of the subject site; and</w:t>
            </w:r>
          </w:p>
          <w:p w:rsidRPr="00266FEC" w:rsidR="008775F8" w:rsidP="006A125A" w:rsidRDefault="008775F8" w14:paraId="3E4FD85D" w14:textId="77777777">
            <w:pPr>
              <w:widowControl w:val="0"/>
              <w:numPr>
                <w:ilvl w:val="0"/>
                <w:numId w:val="29"/>
              </w:numPr>
              <w:rPr>
                <w:rStyle w:val="Emphasis"/>
                <w:sz w:val="18"/>
              </w:rPr>
            </w:pPr>
            <w:r w:rsidRPr="00266FEC">
              <w:rPr>
                <w:rStyle w:val="Emphasis"/>
                <w:sz w:val="18"/>
              </w:rPr>
              <w:t>does not increase stormwater ponding on sites upstream, downstream or in the general vicinity of the subject site.</w:t>
            </w:r>
          </w:p>
          <w:p w:rsidRPr="00236138" w:rsidR="008775F8" w:rsidP="004B6C5B" w:rsidRDefault="008775F8" w14:paraId="182C40CD" w14:textId="77777777">
            <w:pPr>
              <w:widowControl w:val="0"/>
              <w:rPr>
                <w:rStyle w:val="Emphasis"/>
              </w:rPr>
            </w:pPr>
          </w:p>
        </w:tc>
        <w:tc>
          <w:tcPr>
            <w:tcW w:w="3544" w:type="dxa"/>
            <w:tcMar/>
          </w:tcPr>
          <w:p w:rsidR="008775F8" w:rsidP="004B6C5B" w:rsidRDefault="008775F8" w14:paraId="6D6B361F" w14:textId="77777777">
            <w:pPr>
              <w:widowControl w:val="0"/>
              <w:rPr>
                <w:rStyle w:val="Emphasis"/>
                <w:b/>
              </w:rPr>
            </w:pPr>
          </w:p>
        </w:tc>
        <w:tc>
          <w:tcPr>
            <w:tcW w:w="3827" w:type="dxa"/>
            <w:tcMar/>
          </w:tcPr>
          <w:p w:rsidR="008775F8" w:rsidP="004B6C5B" w:rsidRDefault="008775F8" w14:paraId="085ABDCC" w14:textId="77777777">
            <w:pPr>
              <w:widowControl w:val="0"/>
              <w:rPr>
                <w:rStyle w:val="Emphasis"/>
                <w:b/>
              </w:rPr>
            </w:pPr>
          </w:p>
        </w:tc>
      </w:tr>
      <w:tr w:rsidRPr="00266FEC" w:rsidR="008775F8" w:rsidTr="1ACD8C0F" w14:paraId="584916E1" w14:textId="1C2FEB84">
        <w:tc>
          <w:tcPr>
            <w:tcW w:w="3780" w:type="dxa"/>
            <w:vMerge/>
            <w:tcMar/>
          </w:tcPr>
          <w:p w:rsidR="008775F8" w:rsidP="004B6C5B" w:rsidRDefault="008775F8" w14:paraId="5660A6B3" w14:textId="77777777">
            <w:pPr>
              <w:widowControl w:val="0"/>
              <w:rPr>
                <w:rStyle w:val="Emphasis"/>
                <w:b/>
              </w:rPr>
            </w:pPr>
          </w:p>
        </w:tc>
        <w:tc>
          <w:tcPr>
            <w:tcW w:w="4300" w:type="dxa"/>
            <w:tcMar/>
          </w:tcPr>
          <w:p w:rsidRPr="00266FEC" w:rsidR="008775F8" w:rsidP="004B6C5B" w:rsidRDefault="008775F8" w14:paraId="54E811A5" w14:textId="77777777">
            <w:pPr>
              <w:widowControl w:val="0"/>
              <w:rPr>
                <w:rStyle w:val="Emphasis"/>
                <w:b/>
                <w:sz w:val="18"/>
              </w:rPr>
            </w:pPr>
            <w:r w:rsidRPr="00266FEC">
              <w:rPr>
                <w:rStyle w:val="Emphasis"/>
                <w:b/>
                <w:sz w:val="18"/>
              </w:rPr>
              <w:t>AO8.4</w:t>
            </w:r>
          </w:p>
          <w:p w:rsidRPr="00266FEC" w:rsidR="008775F8" w:rsidP="004B6C5B" w:rsidRDefault="008775F8" w14:paraId="65F9C101" w14:textId="77777777">
            <w:pPr>
              <w:widowControl w:val="0"/>
              <w:rPr>
                <w:rStyle w:val="Emphasis"/>
                <w:sz w:val="18"/>
              </w:rPr>
            </w:pPr>
            <w:r w:rsidRPr="00266FEC">
              <w:rPr>
                <w:rStyle w:val="Emphasis"/>
                <w:sz w:val="18"/>
              </w:rPr>
              <w:t>Works in urban areas associated with the proposed development do not involve:</w:t>
            </w:r>
          </w:p>
          <w:p w:rsidRPr="00266FEC" w:rsidR="008775F8" w:rsidP="006A125A" w:rsidRDefault="008775F8" w14:paraId="396E29F1" w14:textId="77777777">
            <w:pPr>
              <w:widowControl w:val="0"/>
              <w:numPr>
                <w:ilvl w:val="0"/>
                <w:numId w:val="28"/>
              </w:numPr>
              <w:rPr>
                <w:rStyle w:val="Emphasis"/>
                <w:sz w:val="18"/>
              </w:rPr>
            </w:pPr>
            <w:r w:rsidRPr="00266FEC">
              <w:rPr>
                <w:rStyle w:val="Emphasis"/>
                <w:sz w:val="18"/>
              </w:rPr>
              <w:t>any physical alteration to a watercourse or floodway including vegetation clearing; and/or</w:t>
            </w:r>
          </w:p>
          <w:p w:rsidRPr="00266FEC" w:rsidR="008775F8" w:rsidP="006A125A" w:rsidRDefault="008775F8" w14:paraId="524BCF94" w14:textId="77777777">
            <w:pPr>
              <w:widowControl w:val="0"/>
              <w:numPr>
                <w:ilvl w:val="0"/>
                <w:numId w:val="28"/>
              </w:numPr>
              <w:rPr>
                <w:rStyle w:val="Emphasis"/>
                <w:sz w:val="18"/>
              </w:rPr>
            </w:pPr>
            <w:r w:rsidRPr="00266FEC">
              <w:rPr>
                <w:rStyle w:val="Emphasis"/>
                <w:sz w:val="18"/>
              </w:rPr>
              <w:lastRenderedPageBreak/>
              <w:t>a net increase in filling (including berms / mounds).</w:t>
            </w:r>
          </w:p>
          <w:p w:rsidR="008775F8" w:rsidP="004B6C5B" w:rsidRDefault="008775F8" w14:paraId="418C3EB0" w14:textId="77777777">
            <w:pPr>
              <w:widowControl w:val="0"/>
              <w:rPr>
                <w:rStyle w:val="IntenseEmphasis"/>
                <w:b/>
              </w:rPr>
            </w:pPr>
          </w:p>
          <w:p w:rsidR="008775F8" w:rsidP="004B6C5B" w:rsidRDefault="00A4176C" w14:paraId="4167301D" w14:textId="634B6EF8">
            <w:pPr>
              <w:widowControl w:val="0"/>
              <w:rPr>
                <w:rStyle w:val="IntenseEmphasis"/>
              </w:rPr>
            </w:pPr>
            <w:r>
              <w:rPr>
                <w:rStyle w:val="IntenseEmphasis"/>
                <w:b/>
              </w:rPr>
              <w:t>Editor's note</w:t>
            </w:r>
            <w:r w:rsidR="008775F8">
              <w:rPr>
                <w:rStyle w:val="IntenseEmphasis"/>
              </w:rPr>
              <w:t xml:space="preserve"> - </w:t>
            </w:r>
            <w:r w:rsidRPr="00F912B4" w:rsidR="008775F8">
              <w:rPr>
                <w:rStyle w:val="IntenseEmphasis"/>
              </w:rPr>
              <w:t>Berms/mounds are considered to be an undesirable built form outcome and are not supported.</w:t>
            </w:r>
          </w:p>
          <w:p w:rsidR="008775F8" w:rsidP="004B6C5B" w:rsidRDefault="008775F8" w14:paraId="2EADB016" w14:textId="77777777">
            <w:pPr>
              <w:widowControl w:val="0"/>
              <w:rPr>
                <w:rStyle w:val="Emphasis"/>
                <w:b/>
              </w:rPr>
            </w:pPr>
          </w:p>
        </w:tc>
        <w:tc>
          <w:tcPr>
            <w:tcW w:w="3544" w:type="dxa"/>
            <w:tcMar/>
          </w:tcPr>
          <w:p w:rsidR="008775F8" w:rsidP="004B6C5B" w:rsidRDefault="008775F8" w14:paraId="67958F0C" w14:textId="77777777">
            <w:pPr>
              <w:widowControl w:val="0"/>
              <w:rPr>
                <w:rStyle w:val="Emphasis"/>
                <w:b/>
              </w:rPr>
            </w:pPr>
          </w:p>
        </w:tc>
        <w:tc>
          <w:tcPr>
            <w:tcW w:w="3827" w:type="dxa"/>
            <w:tcMar/>
          </w:tcPr>
          <w:p w:rsidRPr="00266FEC" w:rsidR="008775F8" w:rsidP="004B6C5B" w:rsidRDefault="008775F8" w14:paraId="756AE777" w14:textId="77777777">
            <w:pPr>
              <w:widowControl w:val="0"/>
              <w:rPr>
                <w:rStyle w:val="Emphasis"/>
                <w:b/>
                <w:sz w:val="18"/>
              </w:rPr>
            </w:pPr>
          </w:p>
        </w:tc>
      </w:tr>
    </w:tbl>
    <w:p w:rsidRPr="00266FEC" w:rsidR="001365B5" w:rsidP="004B6C5B" w:rsidRDefault="001365B5" w14:paraId="06FF9C3E" w14:textId="77777777">
      <w:pPr>
        <w:widowControl w:val="0"/>
        <w:rPr>
          <w:rFonts w:cs="Arial"/>
          <w:b/>
          <w:sz w:val="18"/>
          <w:szCs w:val="20"/>
        </w:rPr>
      </w:pPr>
    </w:p>
    <w:p w:rsidR="62D1D2A2" w:rsidP="62D1D2A2" w:rsidRDefault="62D1D2A2" w14:paraId="40822A3B" w14:textId="4904CCB8">
      <w:pPr>
        <w:rPr>
          <w:rStyle w:val="Emphasis"/>
          <w:rFonts w:cs="Arial"/>
          <w:b w:val="1"/>
          <w:bCs w:val="1"/>
          <w:sz w:val="18"/>
          <w:szCs w:val="18"/>
        </w:rPr>
      </w:pPr>
    </w:p>
    <w:p w:rsidR="3BDDDAD9" w:rsidP="3BDDDAD9" w:rsidRDefault="3BDDDAD9" w14:paraId="4FDBB4A6" w14:textId="25F0B22B">
      <w:pPr>
        <w:pStyle w:val="Normal"/>
        <w:rPr>
          <w:rStyle w:val="Emphasis"/>
          <w:rFonts w:cs="Arial"/>
          <w:b w:val="1"/>
          <w:bCs w:val="1"/>
          <w:sz w:val="18"/>
          <w:szCs w:val="18"/>
        </w:rPr>
      </w:pPr>
    </w:p>
    <w:p w:rsidR="3BDDDAD9" w:rsidP="3BDDDAD9" w:rsidRDefault="3BDDDAD9" w14:paraId="22462E69" w14:textId="101EC9C1">
      <w:pPr>
        <w:pStyle w:val="Normal"/>
        <w:rPr>
          <w:rStyle w:val="Emphasis"/>
          <w:rFonts w:cs="Arial"/>
          <w:b w:val="1"/>
          <w:bCs w:val="1"/>
          <w:sz w:val="18"/>
          <w:szCs w:val="18"/>
        </w:rPr>
      </w:pPr>
    </w:p>
    <w:p w:rsidR="62D1D2A2" w:rsidP="62D1D2A2" w:rsidRDefault="62D1D2A2" w14:paraId="2D722CEF" w14:textId="3F739FDC">
      <w:pPr>
        <w:rPr>
          <w:rStyle w:val="Emphasis"/>
          <w:rFonts w:cs="Arial"/>
          <w:b w:val="1"/>
          <w:bCs w:val="1"/>
          <w:sz w:val="18"/>
          <w:szCs w:val="18"/>
        </w:rPr>
      </w:pPr>
    </w:p>
    <w:p w:rsidR="62D1D2A2" w:rsidP="62D1D2A2" w:rsidRDefault="62D1D2A2" w14:paraId="5C64D3E6" w14:textId="3BE61FA8">
      <w:pPr>
        <w:rPr>
          <w:rStyle w:val="Emphasis"/>
          <w:rFonts w:cs="Arial"/>
          <w:b w:val="1"/>
          <w:bCs w:val="1"/>
          <w:sz w:val="18"/>
          <w:szCs w:val="18"/>
        </w:rPr>
      </w:pPr>
    </w:p>
    <w:p w:rsidRPr="00266FEC" w:rsidR="001365B5" w:rsidP="004B6C5B" w:rsidRDefault="001365B5" w14:paraId="7B7EBC35" w14:textId="77777777">
      <w:pPr>
        <w:widowControl w:val="0"/>
        <w:rPr>
          <w:rStyle w:val="Emphasis"/>
          <w:rFonts w:cs="Arial"/>
          <w:b/>
          <w:iCs w:val="0"/>
          <w:sz w:val="18"/>
          <w:szCs w:val="20"/>
        </w:rPr>
      </w:pPr>
      <w:r w:rsidRPr="00266FEC">
        <w:rPr>
          <w:rStyle w:val="Emphasis"/>
          <w:rFonts w:cs="Arial"/>
          <w:b/>
          <w:iCs w:val="0"/>
          <w:sz w:val="18"/>
          <w:szCs w:val="20"/>
        </w:rPr>
        <w:t>Table 8.2.6.3.2 Minimum flood immunity standards for infrastructure</w:t>
      </w:r>
    </w:p>
    <w:tbl>
      <w:tblPr>
        <w:tblStyle w:val="TableGrid"/>
        <w:tblW w:w="0" w:type="auto"/>
        <w:tblInd w:w="25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686"/>
        <w:gridCol w:w="1701"/>
        <w:gridCol w:w="2835"/>
        <w:gridCol w:w="7087"/>
      </w:tblGrid>
      <w:tr w:rsidRPr="00266FEC" w:rsidR="001365B5" w:rsidTr="006A125A" w14:paraId="441D0CFC" w14:textId="77777777">
        <w:trPr>
          <w:tblHeader/>
        </w:trPr>
        <w:tc>
          <w:tcPr>
            <w:tcW w:w="3686" w:type="dxa"/>
            <w:shd w:val="clear" w:color="auto" w:fill="D9D9D9" w:themeFill="background1" w:themeFillShade="D9"/>
            <w:vAlign w:val="center"/>
          </w:tcPr>
          <w:p w:rsidRPr="004B6C5B" w:rsidR="001365B5" w:rsidP="004B6C5B" w:rsidRDefault="001365B5" w14:paraId="480727CD" w14:textId="77777777">
            <w:pPr>
              <w:widowControl w:val="0"/>
              <w:jc w:val="center"/>
              <w:rPr>
                <w:rStyle w:val="Emphasis"/>
                <w:rFonts w:cs="Arial"/>
                <w:b/>
                <w:iCs w:val="0"/>
                <w:sz w:val="18"/>
                <w:szCs w:val="18"/>
              </w:rPr>
            </w:pPr>
            <w:r w:rsidRPr="004B6C5B">
              <w:rPr>
                <w:rStyle w:val="Emphasis"/>
                <w:rFonts w:cs="Arial"/>
                <w:b/>
                <w:iCs w:val="0"/>
                <w:sz w:val="18"/>
                <w:szCs w:val="18"/>
              </w:rPr>
              <w:t>Infrastructure Type</w:t>
            </w:r>
          </w:p>
        </w:tc>
        <w:tc>
          <w:tcPr>
            <w:tcW w:w="1701" w:type="dxa"/>
            <w:shd w:val="clear" w:color="auto" w:fill="D9D9D9" w:themeFill="background1" w:themeFillShade="D9"/>
            <w:vAlign w:val="center"/>
          </w:tcPr>
          <w:p w:rsidRPr="004B6C5B" w:rsidR="001365B5" w:rsidP="004B6C5B" w:rsidRDefault="001365B5" w14:paraId="558EC8B3" w14:textId="77777777">
            <w:pPr>
              <w:widowControl w:val="0"/>
              <w:jc w:val="center"/>
              <w:rPr>
                <w:rStyle w:val="Emphasis"/>
                <w:rFonts w:cs="Arial"/>
                <w:b/>
                <w:iCs w:val="0"/>
                <w:sz w:val="18"/>
                <w:szCs w:val="18"/>
              </w:rPr>
            </w:pPr>
            <w:r w:rsidRPr="004B6C5B">
              <w:rPr>
                <w:rStyle w:val="Emphasis"/>
                <w:rFonts w:cs="Arial"/>
                <w:b/>
                <w:iCs w:val="0"/>
                <w:sz w:val="18"/>
                <w:szCs w:val="18"/>
              </w:rPr>
              <w:t>Settlement context^</w:t>
            </w:r>
          </w:p>
        </w:tc>
        <w:tc>
          <w:tcPr>
            <w:tcW w:w="2835" w:type="dxa"/>
            <w:shd w:val="clear" w:color="auto" w:fill="D9D9D9" w:themeFill="background1" w:themeFillShade="D9"/>
            <w:vAlign w:val="center"/>
          </w:tcPr>
          <w:p w:rsidRPr="004B6C5B" w:rsidR="001365B5" w:rsidP="004B6C5B" w:rsidRDefault="001365B5" w14:paraId="61B66413" w14:textId="77777777">
            <w:pPr>
              <w:widowControl w:val="0"/>
              <w:jc w:val="center"/>
              <w:rPr>
                <w:rStyle w:val="Emphasis"/>
                <w:rFonts w:cs="Arial"/>
                <w:b/>
                <w:iCs w:val="0"/>
                <w:sz w:val="18"/>
                <w:szCs w:val="18"/>
              </w:rPr>
            </w:pPr>
            <w:r w:rsidRPr="004B6C5B">
              <w:rPr>
                <w:rStyle w:val="Emphasis"/>
                <w:rFonts w:cs="Arial"/>
                <w:b/>
                <w:iCs w:val="0"/>
                <w:sz w:val="18"/>
                <w:szCs w:val="18"/>
              </w:rPr>
              <w:t>Floodplain context*</w:t>
            </w:r>
          </w:p>
        </w:tc>
        <w:tc>
          <w:tcPr>
            <w:tcW w:w="7087" w:type="dxa"/>
            <w:shd w:val="clear" w:color="auto" w:fill="D9D9D9" w:themeFill="background1" w:themeFillShade="D9"/>
            <w:vAlign w:val="center"/>
          </w:tcPr>
          <w:p w:rsidRPr="004B6C5B" w:rsidR="001365B5" w:rsidP="004B6C5B" w:rsidRDefault="001365B5" w14:paraId="2D2A2012" w14:textId="77777777">
            <w:pPr>
              <w:widowControl w:val="0"/>
              <w:jc w:val="center"/>
              <w:rPr>
                <w:rStyle w:val="Emphasis"/>
                <w:rFonts w:cs="Arial"/>
                <w:b/>
                <w:iCs w:val="0"/>
                <w:sz w:val="18"/>
                <w:szCs w:val="18"/>
              </w:rPr>
            </w:pPr>
            <w:r w:rsidRPr="004B6C5B">
              <w:rPr>
                <w:rStyle w:val="Emphasis"/>
                <w:rFonts w:cs="Arial"/>
                <w:b/>
                <w:iCs w:val="0"/>
                <w:sz w:val="18"/>
                <w:szCs w:val="18"/>
              </w:rPr>
              <w:t>Minimum immunity</w:t>
            </w:r>
          </w:p>
        </w:tc>
      </w:tr>
      <w:tr w:rsidRPr="00266FEC" w:rsidR="001365B5" w:rsidTr="008775F8" w14:paraId="5E9FB1D8" w14:textId="77777777">
        <w:tc>
          <w:tcPr>
            <w:tcW w:w="15309" w:type="dxa"/>
            <w:gridSpan w:val="4"/>
            <w:shd w:val="clear" w:color="auto" w:fill="D9D9D9" w:themeFill="background1" w:themeFillShade="D9"/>
          </w:tcPr>
          <w:p w:rsidRPr="004B6C5B" w:rsidR="001365B5" w:rsidP="004B6C5B" w:rsidRDefault="001365B5" w14:paraId="2987ED19" w14:textId="77777777">
            <w:pPr>
              <w:widowControl w:val="0"/>
              <w:rPr>
                <w:rStyle w:val="Emphasis"/>
                <w:rFonts w:cs="Arial"/>
                <w:b/>
                <w:iCs w:val="0"/>
                <w:sz w:val="18"/>
                <w:szCs w:val="18"/>
              </w:rPr>
            </w:pPr>
            <w:r w:rsidRPr="004B6C5B">
              <w:rPr>
                <w:rStyle w:val="Emphasis"/>
                <w:rFonts w:cs="Arial"/>
                <w:b/>
                <w:iCs w:val="0"/>
                <w:sz w:val="18"/>
                <w:szCs w:val="18"/>
              </w:rPr>
              <w:t>Transport infrastructure</w:t>
            </w:r>
          </w:p>
        </w:tc>
      </w:tr>
      <w:tr w:rsidRPr="00266FEC" w:rsidR="001365B5" w:rsidTr="006A125A" w14:paraId="4FE19974" w14:textId="77777777">
        <w:tc>
          <w:tcPr>
            <w:tcW w:w="3686" w:type="dxa"/>
          </w:tcPr>
          <w:p w:rsidRPr="004B6C5B" w:rsidR="001365B5" w:rsidP="004B6C5B" w:rsidRDefault="001365B5" w14:paraId="2F769C89" w14:textId="77777777">
            <w:pPr>
              <w:widowControl w:val="0"/>
              <w:rPr>
                <w:rStyle w:val="Emphasis"/>
                <w:rFonts w:cs="Arial"/>
                <w:iCs w:val="0"/>
                <w:sz w:val="18"/>
                <w:szCs w:val="18"/>
              </w:rPr>
            </w:pPr>
            <w:r w:rsidRPr="004B6C5B">
              <w:rPr>
                <w:rStyle w:val="Emphasis"/>
                <w:rFonts w:cs="Arial"/>
                <w:iCs w:val="0"/>
                <w:sz w:val="18"/>
                <w:szCs w:val="18"/>
              </w:rPr>
              <w:t>Any transport infrastructure as defined by the Regulation</w:t>
            </w:r>
          </w:p>
        </w:tc>
        <w:tc>
          <w:tcPr>
            <w:tcW w:w="1701" w:type="dxa"/>
          </w:tcPr>
          <w:p w:rsidRPr="004B6C5B" w:rsidR="001365B5" w:rsidP="004B6C5B" w:rsidRDefault="001365B5" w14:paraId="74601147" w14:textId="77777777">
            <w:pPr>
              <w:widowControl w:val="0"/>
              <w:rPr>
                <w:rStyle w:val="Emphasis"/>
                <w:rFonts w:cs="Arial"/>
                <w:iCs w:val="0"/>
                <w:sz w:val="18"/>
                <w:szCs w:val="18"/>
              </w:rPr>
            </w:pPr>
            <w:r w:rsidRPr="004B6C5B">
              <w:rPr>
                <w:rStyle w:val="Emphasis"/>
                <w:rFonts w:cs="Arial"/>
                <w:iCs w:val="0"/>
                <w:sz w:val="18"/>
                <w:szCs w:val="18"/>
              </w:rPr>
              <w:t>All</w:t>
            </w:r>
          </w:p>
        </w:tc>
        <w:tc>
          <w:tcPr>
            <w:tcW w:w="2835" w:type="dxa"/>
          </w:tcPr>
          <w:p w:rsidRPr="004B6C5B" w:rsidR="001365B5" w:rsidP="004B6C5B" w:rsidRDefault="001365B5" w14:paraId="2483C502" w14:textId="77777777">
            <w:pPr>
              <w:widowControl w:val="0"/>
              <w:rPr>
                <w:rStyle w:val="Emphasis"/>
                <w:rFonts w:cs="Arial"/>
                <w:iCs w:val="0"/>
                <w:sz w:val="18"/>
                <w:szCs w:val="18"/>
              </w:rPr>
            </w:pPr>
            <w:r w:rsidRPr="004B6C5B">
              <w:rPr>
                <w:rStyle w:val="Emphasis"/>
                <w:rFonts w:cs="Arial"/>
                <w:iCs w:val="0"/>
                <w:sz w:val="18"/>
                <w:szCs w:val="18"/>
              </w:rPr>
              <w:t>All</w:t>
            </w:r>
          </w:p>
        </w:tc>
        <w:tc>
          <w:tcPr>
            <w:tcW w:w="7087" w:type="dxa"/>
          </w:tcPr>
          <w:p w:rsidRPr="004B6C5B" w:rsidR="001365B5" w:rsidP="004B6C5B" w:rsidRDefault="001365B5" w14:paraId="6E29AD13" w14:textId="77777777">
            <w:pPr>
              <w:widowControl w:val="0"/>
              <w:rPr>
                <w:rStyle w:val="Emphasis"/>
                <w:rFonts w:cs="Arial"/>
                <w:iCs w:val="0"/>
                <w:sz w:val="18"/>
                <w:szCs w:val="18"/>
              </w:rPr>
            </w:pPr>
            <w:r w:rsidRPr="004B6C5B">
              <w:rPr>
                <w:rStyle w:val="Emphasis"/>
                <w:rFonts w:cs="Arial"/>
                <w:iCs w:val="0"/>
                <w:sz w:val="18"/>
                <w:szCs w:val="18"/>
              </w:rPr>
              <w:t>No specific recommended flood level, but development proponents should ensure that the infrastructure is optimally located and designed to achieve suitable levels of service, having regard to the processes and policies of the administering government agency.</w:t>
            </w:r>
          </w:p>
        </w:tc>
      </w:tr>
      <w:tr w:rsidRPr="00266FEC" w:rsidR="001365B5" w:rsidTr="008775F8" w14:paraId="5F33FCC9" w14:textId="77777777">
        <w:tc>
          <w:tcPr>
            <w:tcW w:w="15309" w:type="dxa"/>
            <w:gridSpan w:val="4"/>
            <w:shd w:val="clear" w:color="auto" w:fill="D9D9D9" w:themeFill="background1" w:themeFillShade="D9"/>
          </w:tcPr>
          <w:p w:rsidRPr="004B6C5B" w:rsidR="001365B5" w:rsidP="004B6C5B" w:rsidRDefault="001365B5" w14:paraId="1CC8D22E" w14:textId="77777777">
            <w:pPr>
              <w:widowControl w:val="0"/>
              <w:rPr>
                <w:rStyle w:val="Emphasis"/>
                <w:rFonts w:cs="Arial"/>
                <w:b/>
                <w:iCs w:val="0"/>
                <w:sz w:val="18"/>
                <w:szCs w:val="18"/>
              </w:rPr>
            </w:pPr>
            <w:r w:rsidRPr="004B6C5B">
              <w:rPr>
                <w:rStyle w:val="Emphasis"/>
                <w:rFonts w:cs="Arial"/>
                <w:b/>
                <w:iCs w:val="0"/>
                <w:sz w:val="18"/>
                <w:szCs w:val="18"/>
              </w:rPr>
              <w:t>Needing to operate during and immediately after a flood event</w:t>
            </w:r>
          </w:p>
        </w:tc>
      </w:tr>
      <w:tr w:rsidRPr="00266FEC" w:rsidR="001365B5" w:rsidTr="006A125A" w14:paraId="21FEDE72" w14:textId="77777777">
        <w:tc>
          <w:tcPr>
            <w:tcW w:w="3686" w:type="dxa"/>
            <w:vMerge w:val="restart"/>
          </w:tcPr>
          <w:p w:rsidRPr="004B6C5B" w:rsidR="001365B5" w:rsidP="004B6C5B" w:rsidRDefault="001365B5" w14:paraId="68758F32" w14:textId="77777777">
            <w:pPr>
              <w:widowControl w:val="0"/>
              <w:rPr>
                <w:rStyle w:val="Emphasis"/>
                <w:rFonts w:cs="Arial"/>
                <w:iCs w:val="0"/>
                <w:sz w:val="18"/>
                <w:szCs w:val="18"/>
              </w:rPr>
            </w:pPr>
            <w:r w:rsidRPr="004B6C5B">
              <w:rPr>
                <w:rStyle w:val="Emphasis"/>
                <w:rFonts w:cs="Arial"/>
                <w:iCs w:val="0"/>
                <w:sz w:val="18"/>
                <w:szCs w:val="18"/>
              </w:rPr>
              <w:t>Hospitals and associated institutions</w:t>
            </w:r>
          </w:p>
          <w:p w:rsidRPr="004B6C5B" w:rsidR="001365B5" w:rsidP="004B6C5B" w:rsidRDefault="001365B5" w14:paraId="01036BC0" w14:textId="77777777">
            <w:pPr>
              <w:widowControl w:val="0"/>
              <w:rPr>
                <w:rStyle w:val="Emphasis"/>
                <w:rFonts w:cs="Arial"/>
                <w:iCs w:val="0"/>
                <w:sz w:val="18"/>
                <w:szCs w:val="18"/>
              </w:rPr>
            </w:pPr>
          </w:p>
          <w:p w:rsidRPr="004B6C5B" w:rsidR="001365B5" w:rsidP="004B6C5B" w:rsidRDefault="001365B5" w14:paraId="7B495E84" w14:textId="77777777">
            <w:pPr>
              <w:widowControl w:val="0"/>
              <w:rPr>
                <w:rStyle w:val="Emphasis"/>
                <w:rFonts w:cs="Arial"/>
                <w:iCs w:val="0"/>
                <w:sz w:val="18"/>
                <w:szCs w:val="18"/>
              </w:rPr>
            </w:pPr>
            <w:r w:rsidRPr="004B6C5B">
              <w:rPr>
                <w:rStyle w:val="Emphasis"/>
                <w:rFonts w:cs="Arial"/>
                <w:iCs w:val="0"/>
                <w:sz w:val="18"/>
                <w:szCs w:val="18"/>
              </w:rPr>
              <w:t>Emergency services facility (including police facilities)</w:t>
            </w:r>
          </w:p>
          <w:p w:rsidRPr="004B6C5B" w:rsidR="001365B5" w:rsidP="004B6C5B" w:rsidRDefault="001365B5" w14:paraId="48BBEFE1" w14:textId="77777777">
            <w:pPr>
              <w:widowControl w:val="0"/>
              <w:rPr>
                <w:rStyle w:val="Emphasis"/>
                <w:rFonts w:cs="Arial"/>
                <w:iCs w:val="0"/>
                <w:sz w:val="18"/>
                <w:szCs w:val="18"/>
              </w:rPr>
            </w:pPr>
          </w:p>
          <w:p w:rsidRPr="004B6C5B" w:rsidR="001365B5" w:rsidP="004B6C5B" w:rsidRDefault="001365B5" w14:paraId="6CEE6EC4" w14:textId="77777777">
            <w:pPr>
              <w:widowControl w:val="0"/>
              <w:rPr>
                <w:rStyle w:val="Emphasis"/>
                <w:rFonts w:cs="Arial"/>
                <w:iCs w:val="0"/>
                <w:sz w:val="18"/>
                <w:szCs w:val="18"/>
              </w:rPr>
            </w:pPr>
            <w:r w:rsidRPr="004B6C5B">
              <w:rPr>
                <w:rStyle w:val="Emphasis"/>
                <w:rFonts w:cs="Arial"/>
                <w:iCs w:val="0"/>
                <w:sz w:val="18"/>
                <w:szCs w:val="18"/>
              </w:rPr>
              <w:t>Water cycle management infrastructure (water treatment plant)</w:t>
            </w:r>
          </w:p>
          <w:p w:rsidRPr="004B6C5B" w:rsidR="001365B5" w:rsidP="004B6C5B" w:rsidRDefault="001365B5" w14:paraId="121C41DA" w14:textId="77777777">
            <w:pPr>
              <w:widowControl w:val="0"/>
              <w:rPr>
                <w:rStyle w:val="Emphasis"/>
                <w:rFonts w:cs="Arial"/>
                <w:iCs w:val="0"/>
                <w:sz w:val="18"/>
                <w:szCs w:val="18"/>
              </w:rPr>
            </w:pPr>
          </w:p>
          <w:p w:rsidRPr="004B6C5B" w:rsidR="001365B5" w:rsidP="004B6C5B" w:rsidRDefault="001365B5" w14:paraId="61170A5B" w14:textId="77777777">
            <w:pPr>
              <w:widowControl w:val="0"/>
              <w:rPr>
                <w:rFonts w:cs="Arial"/>
                <w:sz w:val="18"/>
                <w:szCs w:val="18"/>
              </w:rPr>
            </w:pPr>
            <w:r w:rsidRPr="004B6C5B">
              <w:rPr>
                <w:rStyle w:val="Emphasis"/>
                <w:rFonts w:cs="Arial"/>
                <w:iCs w:val="0"/>
                <w:sz w:val="18"/>
                <w:szCs w:val="18"/>
              </w:rPr>
              <w:t>Facilities used as an evacuation or recovery facility in addition to their normal function (e.g. sporting facility, community centre, meeting hall)</w:t>
            </w:r>
          </w:p>
        </w:tc>
        <w:tc>
          <w:tcPr>
            <w:tcW w:w="1701" w:type="dxa"/>
          </w:tcPr>
          <w:p w:rsidRPr="004B6C5B" w:rsidR="001365B5" w:rsidP="004B6C5B" w:rsidRDefault="001365B5" w14:paraId="4BF52DCF" w14:textId="77777777">
            <w:pPr>
              <w:widowControl w:val="0"/>
              <w:rPr>
                <w:rStyle w:val="Emphasis"/>
                <w:rFonts w:cs="Arial"/>
                <w:iCs w:val="0"/>
                <w:sz w:val="18"/>
                <w:szCs w:val="18"/>
              </w:rPr>
            </w:pPr>
            <w:r w:rsidRPr="004B6C5B">
              <w:rPr>
                <w:rStyle w:val="Emphasis"/>
                <w:rFonts w:cs="Arial"/>
                <w:iCs w:val="0"/>
                <w:sz w:val="18"/>
                <w:szCs w:val="18"/>
              </w:rPr>
              <w:t>All</w:t>
            </w:r>
          </w:p>
        </w:tc>
        <w:tc>
          <w:tcPr>
            <w:tcW w:w="2835" w:type="dxa"/>
          </w:tcPr>
          <w:p w:rsidRPr="004B6C5B" w:rsidR="001365B5" w:rsidP="004B6C5B" w:rsidRDefault="001365B5" w14:paraId="17EB357E" w14:textId="77777777">
            <w:pPr>
              <w:widowControl w:val="0"/>
              <w:rPr>
                <w:rStyle w:val="Emphasis"/>
                <w:rFonts w:cs="Arial"/>
                <w:iCs w:val="0"/>
                <w:sz w:val="18"/>
                <w:szCs w:val="18"/>
              </w:rPr>
            </w:pPr>
            <w:r w:rsidRPr="004B6C5B">
              <w:rPr>
                <w:rStyle w:val="Emphasis"/>
                <w:rFonts w:cs="Arial"/>
                <w:iCs w:val="0"/>
                <w:sz w:val="18"/>
                <w:szCs w:val="18"/>
              </w:rPr>
              <w:t>High hazard or limited warning (e.g. less than 24 hours)</w:t>
            </w:r>
          </w:p>
        </w:tc>
        <w:tc>
          <w:tcPr>
            <w:tcW w:w="7087" w:type="dxa"/>
          </w:tcPr>
          <w:p w:rsidRPr="004B6C5B" w:rsidR="001365B5" w:rsidP="004B6C5B" w:rsidRDefault="001365B5" w14:paraId="356FEDB4" w14:textId="79D88447">
            <w:pPr>
              <w:widowControl w:val="0"/>
              <w:rPr>
                <w:rStyle w:val="Emphasis"/>
                <w:rFonts w:cs="Arial"/>
                <w:iCs w:val="0"/>
                <w:sz w:val="18"/>
                <w:szCs w:val="18"/>
              </w:rPr>
            </w:pPr>
            <w:r w:rsidRPr="004B6C5B">
              <w:rPr>
                <w:rStyle w:val="Emphasis"/>
                <w:rFonts w:cs="Arial"/>
                <w:iCs w:val="0"/>
                <w:sz w:val="18"/>
                <w:szCs w:val="18"/>
              </w:rPr>
              <w:t>Locate outside PMF or other available extreme event (such as 0.2% AEP*, at a minimum)</w:t>
            </w:r>
            <w:r w:rsidR="002E5ECE">
              <w:rPr>
                <w:rStyle w:val="Emphasis"/>
                <w:rFonts w:cs="Arial"/>
                <w:iCs w:val="0"/>
                <w:sz w:val="18"/>
                <w:szCs w:val="18"/>
              </w:rPr>
              <w:t>.</w:t>
            </w:r>
          </w:p>
        </w:tc>
      </w:tr>
      <w:tr w:rsidRPr="00266FEC" w:rsidR="001365B5" w:rsidTr="006A125A" w14:paraId="6BFB7964" w14:textId="77777777">
        <w:tc>
          <w:tcPr>
            <w:tcW w:w="3686" w:type="dxa"/>
            <w:vMerge/>
          </w:tcPr>
          <w:p w:rsidRPr="004B6C5B" w:rsidR="001365B5" w:rsidP="004B6C5B" w:rsidRDefault="001365B5" w14:paraId="49A87CE7" w14:textId="77777777">
            <w:pPr>
              <w:widowControl w:val="0"/>
              <w:rPr>
                <w:rStyle w:val="Emphasis"/>
                <w:rFonts w:cs="Arial"/>
                <w:iCs w:val="0"/>
                <w:sz w:val="18"/>
                <w:szCs w:val="18"/>
              </w:rPr>
            </w:pPr>
          </w:p>
        </w:tc>
        <w:tc>
          <w:tcPr>
            <w:tcW w:w="1701" w:type="dxa"/>
            <w:vMerge w:val="restart"/>
          </w:tcPr>
          <w:p w:rsidRPr="004B6C5B" w:rsidR="001365B5" w:rsidP="004B6C5B" w:rsidRDefault="001365B5" w14:paraId="5FCC7A50" w14:textId="77777777">
            <w:pPr>
              <w:widowControl w:val="0"/>
              <w:rPr>
                <w:rStyle w:val="Emphasis"/>
                <w:rFonts w:cs="Arial"/>
                <w:iCs w:val="0"/>
                <w:sz w:val="18"/>
                <w:szCs w:val="18"/>
              </w:rPr>
            </w:pPr>
            <w:r w:rsidRPr="004B6C5B">
              <w:rPr>
                <w:rStyle w:val="Emphasis"/>
                <w:rFonts w:cs="Arial"/>
                <w:iCs w:val="0"/>
                <w:sz w:val="18"/>
                <w:szCs w:val="18"/>
              </w:rPr>
              <w:t>All</w:t>
            </w:r>
          </w:p>
        </w:tc>
        <w:tc>
          <w:tcPr>
            <w:tcW w:w="2835" w:type="dxa"/>
          </w:tcPr>
          <w:p w:rsidRPr="004B6C5B" w:rsidR="001365B5" w:rsidP="004B6C5B" w:rsidRDefault="001365B5" w14:paraId="427D4B72" w14:textId="77777777">
            <w:pPr>
              <w:widowControl w:val="0"/>
              <w:rPr>
                <w:rStyle w:val="Emphasis"/>
                <w:rFonts w:cs="Arial"/>
                <w:iCs w:val="0"/>
                <w:sz w:val="18"/>
                <w:szCs w:val="18"/>
              </w:rPr>
            </w:pPr>
            <w:r w:rsidRPr="004B6C5B">
              <w:rPr>
                <w:rStyle w:val="Emphasis"/>
                <w:rFonts w:cs="Arial"/>
                <w:iCs w:val="0"/>
                <w:sz w:val="18"/>
                <w:szCs w:val="18"/>
              </w:rPr>
              <w:t>High hazard and longer warning</w:t>
            </w:r>
          </w:p>
        </w:tc>
        <w:tc>
          <w:tcPr>
            <w:tcW w:w="7087" w:type="dxa"/>
            <w:vMerge w:val="restart"/>
          </w:tcPr>
          <w:p w:rsidRPr="004B6C5B" w:rsidR="001365B5" w:rsidP="004B6C5B" w:rsidRDefault="001365B5" w14:paraId="5BC41BF8" w14:textId="790D491B">
            <w:pPr>
              <w:widowControl w:val="0"/>
              <w:rPr>
                <w:rStyle w:val="Emphasis"/>
                <w:rFonts w:cs="Arial"/>
                <w:iCs w:val="0"/>
                <w:sz w:val="18"/>
                <w:szCs w:val="18"/>
              </w:rPr>
            </w:pPr>
            <w:r w:rsidRPr="004B6C5B">
              <w:rPr>
                <w:rStyle w:val="Emphasis"/>
                <w:rFonts w:cs="Arial"/>
                <w:iCs w:val="0"/>
                <w:sz w:val="18"/>
                <w:szCs w:val="18"/>
              </w:rPr>
              <w:t>Locate outside 0.2% AEP*</w:t>
            </w:r>
            <w:r w:rsidR="002E5ECE">
              <w:rPr>
                <w:rStyle w:val="Emphasis"/>
                <w:rFonts w:cs="Arial"/>
                <w:iCs w:val="0"/>
                <w:sz w:val="18"/>
                <w:szCs w:val="18"/>
              </w:rPr>
              <w:t>.</w:t>
            </w:r>
          </w:p>
          <w:p w:rsidRPr="004B6C5B" w:rsidR="001365B5" w:rsidP="004B6C5B" w:rsidRDefault="001365B5" w14:paraId="0D71E4D8" w14:textId="77777777">
            <w:pPr>
              <w:widowControl w:val="0"/>
              <w:rPr>
                <w:rStyle w:val="Emphasis"/>
                <w:rFonts w:cs="Arial"/>
                <w:b/>
                <w:iCs w:val="0"/>
                <w:sz w:val="18"/>
                <w:szCs w:val="18"/>
              </w:rPr>
            </w:pPr>
            <w:r w:rsidRPr="004B6C5B">
              <w:rPr>
                <w:rStyle w:val="Emphasis"/>
                <w:rFonts w:cs="Arial"/>
                <w:b/>
                <w:iCs w:val="0"/>
                <w:sz w:val="18"/>
                <w:szCs w:val="18"/>
              </w:rPr>
              <w:t>OR</w:t>
            </w:r>
          </w:p>
          <w:p w:rsidRPr="004B6C5B" w:rsidR="001365B5" w:rsidP="004B6C5B" w:rsidRDefault="001365B5" w14:paraId="6564ED96" w14:textId="77777777">
            <w:pPr>
              <w:widowControl w:val="0"/>
              <w:rPr>
                <w:rStyle w:val="Emphasis"/>
                <w:rFonts w:cs="Arial"/>
                <w:iCs w:val="0"/>
                <w:sz w:val="18"/>
                <w:szCs w:val="18"/>
              </w:rPr>
            </w:pPr>
            <w:r w:rsidRPr="004B6C5B">
              <w:rPr>
                <w:rStyle w:val="Emphasis"/>
                <w:rFonts w:cs="Arial"/>
                <w:iCs w:val="0"/>
                <w:sz w:val="18"/>
                <w:szCs w:val="18"/>
              </w:rPr>
              <w:t>Building floor levels above 0.2% AEP* plus freeboard.</w:t>
            </w:r>
          </w:p>
        </w:tc>
      </w:tr>
      <w:tr w:rsidRPr="00266FEC" w:rsidR="001365B5" w:rsidTr="006A125A" w14:paraId="69CCFCD5" w14:textId="77777777">
        <w:trPr>
          <w:trHeight w:val="470"/>
        </w:trPr>
        <w:tc>
          <w:tcPr>
            <w:tcW w:w="3686" w:type="dxa"/>
            <w:vMerge/>
          </w:tcPr>
          <w:p w:rsidRPr="004B6C5B" w:rsidR="001365B5" w:rsidP="004B6C5B" w:rsidRDefault="001365B5" w14:paraId="296CF2BB" w14:textId="77777777">
            <w:pPr>
              <w:widowControl w:val="0"/>
              <w:rPr>
                <w:rStyle w:val="Emphasis"/>
                <w:rFonts w:cs="Arial"/>
                <w:iCs w:val="0"/>
                <w:sz w:val="18"/>
                <w:szCs w:val="18"/>
              </w:rPr>
            </w:pPr>
          </w:p>
        </w:tc>
        <w:tc>
          <w:tcPr>
            <w:tcW w:w="1701" w:type="dxa"/>
            <w:vMerge/>
          </w:tcPr>
          <w:p w:rsidRPr="004B6C5B" w:rsidR="001365B5" w:rsidP="004B6C5B" w:rsidRDefault="001365B5" w14:paraId="53A8BE15" w14:textId="77777777">
            <w:pPr>
              <w:widowControl w:val="0"/>
              <w:rPr>
                <w:rStyle w:val="Emphasis"/>
                <w:rFonts w:cs="Arial"/>
                <w:iCs w:val="0"/>
                <w:sz w:val="18"/>
                <w:szCs w:val="18"/>
              </w:rPr>
            </w:pPr>
          </w:p>
        </w:tc>
        <w:tc>
          <w:tcPr>
            <w:tcW w:w="2835" w:type="dxa"/>
          </w:tcPr>
          <w:p w:rsidRPr="004B6C5B" w:rsidR="001365B5" w:rsidP="004B6C5B" w:rsidRDefault="001365B5" w14:paraId="0B9116C8" w14:textId="77777777">
            <w:pPr>
              <w:widowControl w:val="0"/>
              <w:rPr>
                <w:rStyle w:val="Emphasis"/>
                <w:rFonts w:cs="Arial"/>
                <w:iCs w:val="0"/>
                <w:sz w:val="18"/>
                <w:szCs w:val="18"/>
              </w:rPr>
            </w:pPr>
            <w:r w:rsidRPr="004B6C5B">
              <w:rPr>
                <w:rStyle w:val="Emphasis"/>
                <w:rFonts w:cs="Arial"/>
                <w:iCs w:val="0"/>
                <w:sz w:val="18"/>
                <w:szCs w:val="18"/>
              </w:rPr>
              <w:t>Lower hazard and longer warning</w:t>
            </w:r>
          </w:p>
        </w:tc>
        <w:tc>
          <w:tcPr>
            <w:tcW w:w="7087" w:type="dxa"/>
            <w:vMerge/>
          </w:tcPr>
          <w:p w:rsidRPr="004B6C5B" w:rsidR="001365B5" w:rsidP="004B6C5B" w:rsidRDefault="001365B5" w14:paraId="5823A064" w14:textId="77777777">
            <w:pPr>
              <w:widowControl w:val="0"/>
              <w:rPr>
                <w:rStyle w:val="Emphasis"/>
                <w:rFonts w:cs="Arial"/>
                <w:iCs w:val="0"/>
                <w:sz w:val="18"/>
                <w:szCs w:val="18"/>
              </w:rPr>
            </w:pPr>
          </w:p>
        </w:tc>
      </w:tr>
      <w:tr w:rsidRPr="00266FEC" w:rsidR="001365B5" w:rsidTr="008775F8" w14:paraId="110F63E8" w14:textId="77777777">
        <w:tc>
          <w:tcPr>
            <w:tcW w:w="15309" w:type="dxa"/>
            <w:gridSpan w:val="4"/>
            <w:shd w:val="clear" w:color="auto" w:fill="D9D9D9" w:themeFill="background1" w:themeFillShade="D9"/>
          </w:tcPr>
          <w:p w:rsidRPr="004B6C5B" w:rsidR="001365B5" w:rsidP="004B6C5B" w:rsidRDefault="001365B5" w14:paraId="780C75C8" w14:textId="77777777">
            <w:pPr>
              <w:widowControl w:val="0"/>
              <w:rPr>
                <w:rStyle w:val="Emphasis"/>
                <w:rFonts w:cs="Arial"/>
                <w:b/>
                <w:iCs w:val="0"/>
                <w:sz w:val="18"/>
                <w:szCs w:val="18"/>
              </w:rPr>
            </w:pPr>
            <w:r w:rsidRPr="004B6C5B">
              <w:rPr>
                <w:rStyle w:val="Emphasis"/>
                <w:rFonts w:cs="Arial"/>
                <w:b/>
                <w:iCs w:val="0"/>
                <w:sz w:val="18"/>
                <w:szCs w:val="18"/>
              </w:rPr>
              <w:t xml:space="preserve">Involving vulnerable persons </w:t>
            </w:r>
          </w:p>
        </w:tc>
      </w:tr>
      <w:tr w:rsidRPr="00266FEC" w:rsidR="001365B5" w:rsidTr="006A125A" w14:paraId="659D1109" w14:textId="77777777">
        <w:tc>
          <w:tcPr>
            <w:tcW w:w="3686" w:type="dxa"/>
            <w:vMerge w:val="restart"/>
          </w:tcPr>
          <w:p w:rsidRPr="004B6C5B" w:rsidR="001365B5" w:rsidP="004B6C5B" w:rsidRDefault="001365B5" w14:paraId="167884A4" w14:textId="77777777">
            <w:pPr>
              <w:widowControl w:val="0"/>
              <w:rPr>
                <w:rStyle w:val="Emphasis"/>
                <w:rFonts w:cs="Arial"/>
                <w:iCs w:val="0"/>
                <w:sz w:val="18"/>
                <w:szCs w:val="18"/>
              </w:rPr>
            </w:pPr>
            <w:r w:rsidRPr="004B6C5B">
              <w:rPr>
                <w:rStyle w:val="Emphasis"/>
                <w:rFonts w:cs="Arial"/>
                <w:iCs w:val="0"/>
                <w:sz w:val="18"/>
                <w:szCs w:val="18"/>
              </w:rPr>
              <w:t>Retirement village</w:t>
            </w:r>
          </w:p>
          <w:p w:rsidRPr="004B6C5B" w:rsidR="001365B5" w:rsidP="004B6C5B" w:rsidRDefault="001365B5" w14:paraId="28853463" w14:textId="77777777">
            <w:pPr>
              <w:widowControl w:val="0"/>
              <w:rPr>
                <w:rStyle w:val="Emphasis"/>
                <w:rFonts w:cs="Arial"/>
                <w:iCs w:val="0"/>
                <w:sz w:val="18"/>
                <w:szCs w:val="18"/>
              </w:rPr>
            </w:pPr>
          </w:p>
          <w:p w:rsidRPr="004B6C5B" w:rsidR="001365B5" w:rsidP="004B6C5B" w:rsidRDefault="001365B5" w14:paraId="19378545" w14:textId="77777777">
            <w:pPr>
              <w:widowControl w:val="0"/>
              <w:rPr>
                <w:rStyle w:val="Emphasis"/>
                <w:rFonts w:cs="Arial"/>
                <w:iCs w:val="0"/>
                <w:sz w:val="18"/>
                <w:szCs w:val="18"/>
              </w:rPr>
            </w:pPr>
            <w:r w:rsidRPr="004B6C5B">
              <w:rPr>
                <w:rStyle w:val="Emphasis"/>
                <w:rFonts w:cs="Arial"/>
                <w:iCs w:val="0"/>
                <w:sz w:val="18"/>
                <w:szCs w:val="18"/>
              </w:rPr>
              <w:t>Residential care facility</w:t>
            </w:r>
          </w:p>
          <w:p w:rsidRPr="004B6C5B" w:rsidR="001365B5" w:rsidP="004B6C5B" w:rsidRDefault="001365B5" w14:paraId="0200709A" w14:textId="77777777">
            <w:pPr>
              <w:widowControl w:val="0"/>
              <w:rPr>
                <w:rStyle w:val="Emphasis"/>
                <w:rFonts w:cs="Arial"/>
                <w:iCs w:val="0"/>
                <w:sz w:val="18"/>
                <w:szCs w:val="18"/>
              </w:rPr>
            </w:pPr>
          </w:p>
          <w:p w:rsidRPr="004B6C5B" w:rsidR="001365B5" w:rsidP="004B6C5B" w:rsidRDefault="001365B5" w14:paraId="65EC70D3" w14:textId="77777777">
            <w:pPr>
              <w:widowControl w:val="0"/>
              <w:rPr>
                <w:rStyle w:val="Emphasis"/>
                <w:rFonts w:cs="Arial"/>
                <w:iCs w:val="0"/>
                <w:sz w:val="18"/>
                <w:szCs w:val="18"/>
              </w:rPr>
            </w:pPr>
            <w:r w:rsidRPr="004B6C5B">
              <w:rPr>
                <w:rStyle w:val="Emphasis"/>
                <w:rFonts w:cs="Arial"/>
                <w:iCs w:val="0"/>
                <w:sz w:val="18"/>
                <w:szCs w:val="18"/>
              </w:rPr>
              <w:t xml:space="preserve">Facility where an education and care service under the Education and Care Services National Law (Queensland) is operated or a childcare service under the </w:t>
            </w:r>
            <w:r w:rsidRPr="004B6C5B">
              <w:rPr>
                <w:rStyle w:val="Emphasis"/>
                <w:rFonts w:cs="Arial"/>
                <w:i/>
                <w:iCs w:val="0"/>
                <w:sz w:val="18"/>
                <w:szCs w:val="18"/>
              </w:rPr>
              <w:t xml:space="preserve">Child Care Act 2002 </w:t>
            </w:r>
            <w:r w:rsidRPr="004B6C5B">
              <w:rPr>
                <w:rStyle w:val="Emphasis"/>
                <w:rFonts w:cs="Arial"/>
                <w:iCs w:val="0"/>
                <w:sz w:val="18"/>
                <w:szCs w:val="18"/>
              </w:rPr>
              <w:t>is conducted</w:t>
            </w:r>
          </w:p>
          <w:p w:rsidRPr="004B6C5B" w:rsidR="001365B5" w:rsidP="004B6C5B" w:rsidRDefault="001365B5" w14:paraId="3AB1474A" w14:textId="77777777">
            <w:pPr>
              <w:widowControl w:val="0"/>
              <w:rPr>
                <w:rStyle w:val="Emphasis"/>
                <w:rFonts w:cs="Arial"/>
                <w:iCs w:val="0"/>
                <w:sz w:val="18"/>
                <w:szCs w:val="18"/>
              </w:rPr>
            </w:pPr>
            <w:r w:rsidRPr="004B6C5B">
              <w:rPr>
                <w:rStyle w:val="Emphasis"/>
                <w:rFonts w:cs="Arial"/>
                <w:iCs w:val="0"/>
                <w:sz w:val="18"/>
                <w:szCs w:val="18"/>
              </w:rPr>
              <w:t xml:space="preserve"> </w:t>
            </w:r>
          </w:p>
          <w:p w:rsidRPr="004B6C5B" w:rsidR="001365B5" w:rsidP="004B6C5B" w:rsidRDefault="001365B5" w14:paraId="3E08BD4C" w14:textId="77777777">
            <w:pPr>
              <w:widowControl w:val="0"/>
              <w:rPr>
                <w:rStyle w:val="Emphasis"/>
                <w:rFonts w:cs="Arial"/>
                <w:iCs w:val="0"/>
                <w:sz w:val="18"/>
                <w:szCs w:val="18"/>
              </w:rPr>
            </w:pPr>
            <w:r w:rsidRPr="004B6C5B">
              <w:rPr>
                <w:rStyle w:val="Emphasis"/>
                <w:rFonts w:cs="Arial"/>
                <w:iCs w:val="0"/>
                <w:sz w:val="18"/>
                <w:szCs w:val="18"/>
              </w:rPr>
              <w:t>Correctional facility</w:t>
            </w:r>
          </w:p>
          <w:p w:rsidRPr="004B6C5B" w:rsidR="001365B5" w:rsidP="004B6C5B" w:rsidRDefault="001365B5" w14:paraId="7052D729" w14:textId="77777777">
            <w:pPr>
              <w:widowControl w:val="0"/>
              <w:rPr>
                <w:rStyle w:val="Emphasis"/>
                <w:rFonts w:cs="Arial"/>
                <w:iCs w:val="0"/>
                <w:sz w:val="18"/>
                <w:szCs w:val="18"/>
              </w:rPr>
            </w:pPr>
          </w:p>
          <w:p w:rsidRPr="004B6C5B" w:rsidR="001365B5" w:rsidP="004B6C5B" w:rsidRDefault="001365B5" w14:paraId="351535D5" w14:textId="77777777">
            <w:pPr>
              <w:widowControl w:val="0"/>
              <w:rPr>
                <w:rStyle w:val="Emphasis"/>
                <w:rFonts w:cs="Arial"/>
                <w:iCs w:val="0"/>
                <w:sz w:val="18"/>
                <w:szCs w:val="18"/>
              </w:rPr>
            </w:pPr>
            <w:r w:rsidRPr="004B6C5B">
              <w:rPr>
                <w:rStyle w:val="Emphasis"/>
                <w:rFonts w:cs="Arial"/>
                <w:iCs w:val="0"/>
                <w:sz w:val="18"/>
                <w:szCs w:val="18"/>
              </w:rPr>
              <w:t>Education establishment</w:t>
            </w:r>
          </w:p>
        </w:tc>
        <w:tc>
          <w:tcPr>
            <w:tcW w:w="1701" w:type="dxa"/>
            <w:vMerge w:val="restart"/>
          </w:tcPr>
          <w:p w:rsidRPr="004B6C5B" w:rsidR="001365B5" w:rsidP="004B6C5B" w:rsidRDefault="001365B5" w14:paraId="09BF02A0" w14:textId="77777777">
            <w:pPr>
              <w:widowControl w:val="0"/>
              <w:rPr>
                <w:rStyle w:val="Emphasis"/>
                <w:rFonts w:cs="Arial"/>
                <w:iCs w:val="0"/>
                <w:sz w:val="18"/>
                <w:szCs w:val="18"/>
              </w:rPr>
            </w:pPr>
            <w:r w:rsidRPr="004B6C5B">
              <w:rPr>
                <w:rStyle w:val="Emphasis"/>
                <w:rFonts w:cs="Arial"/>
                <w:iCs w:val="0"/>
                <w:sz w:val="18"/>
                <w:szCs w:val="18"/>
              </w:rPr>
              <w:t>Small town/rural settlement</w:t>
            </w:r>
          </w:p>
        </w:tc>
        <w:tc>
          <w:tcPr>
            <w:tcW w:w="2835" w:type="dxa"/>
          </w:tcPr>
          <w:p w:rsidRPr="004B6C5B" w:rsidR="001365B5" w:rsidP="004B6C5B" w:rsidRDefault="001365B5" w14:paraId="7FD46A38" w14:textId="77777777">
            <w:pPr>
              <w:widowControl w:val="0"/>
              <w:rPr>
                <w:rStyle w:val="Emphasis"/>
                <w:rFonts w:cs="Arial"/>
                <w:iCs w:val="0"/>
                <w:sz w:val="18"/>
                <w:szCs w:val="18"/>
              </w:rPr>
            </w:pPr>
            <w:r w:rsidRPr="004B6C5B">
              <w:rPr>
                <w:rStyle w:val="Emphasis"/>
                <w:rFonts w:cs="Arial"/>
                <w:iCs w:val="0"/>
                <w:sz w:val="18"/>
                <w:szCs w:val="18"/>
              </w:rPr>
              <w:t>High hazard or limited warning (e.g. less than 24 hours)</w:t>
            </w:r>
          </w:p>
        </w:tc>
        <w:tc>
          <w:tcPr>
            <w:tcW w:w="7087" w:type="dxa"/>
          </w:tcPr>
          <w:p w:rsidRPr="004B6C5B" w:rsidR="001365B5" w:rsidP="004B6C5B" w:rsidRDefault="001365B5" w14:paraId="12FBEC18" w14:textId="77777777">
            <w:pPr>
              <w:widowControl w:val="0"/>
              <w:rPr>
                <w:rStyle w:val="Emphasis"/>
                <w:rFonts w:cs="Arial"/>
                <w:iCs w:val="0"/>
                <w:sz w:val="18"/>
                <w:szCs w:val="18"/>
              </w:rPr>
            </w:pPr>
            <w:r w:rsidRPr="004B6C5B">
              <w:rPr>
                <w:rStyle w:val="Emphasis"/>
                <w:rFonts w:cs="Arial"/>
                <w:iCs w:val="0"/>
                <w:sz w:val="18"/>
                <w:szCs w:val="18"/>
              </w:rPr>
              <w:t>Locate outside PMF or other available extreme event (such as 0.2% AEP, at a minimum).</w:t>
            </w:r>
          </w:p>
        </w:tc>
      </w:tr>
      <w:tr w:rsidRPr="00266FEC" w:rsidR="001365B5" w:rsidTr="006A125A" w14:paraId="64E5D9FE" w14:textId="77777777">
        <w:tc>
          <w:tcPr>
            <w:tcW w:w="3686" w:type="dxa"/>
            <w:vMerge/>
          </w:tcPr>
          <w:p w:rsidRPr="004B6C5B" w:rsidR="001365B5" w:rsidP="004B6C5B" w:rsidRDefault="001365B5" w14:paraId="55A36893" w14:textId="77777777">
            <w:pPr>
              <w:widowControl w:val="0"/>
              <w:rPr>
                <w:rStyle w:val="Emphasis"/>
                <w:rFonts w:cs="Arial"/>
                <w:iCs w:val="0"/>
                <w:sz w:val="18"/>
                <w:szCs w:val="18"/>
              </w:rPr>
            </w:pPr>
          </w:p>
        </w:tc>
        <w:tc>
          <w:tcPr>
            <w:tcW w:w="1701" w:type="dxa"/>
            <w:vMerge/>
          </w:tcPr>
          <w:p w:rsidRPr="004B6C5B" w:rsidR="001365B5" w:rsidP="004B6C5B" w:rsidRDefault="001365B5" w14:paraId="78EFB53A" w14:textId="77777777">
            <w:pPr>
              <w:widowControl w:val="0"/>
              <w:rPr>
                <w:rStyle w:val="Emphasis"/>
                <w:rFonts w:cs="Arial"/>
                <w:iCs w:val="0"/>
                <w:sz w:val="18"/>
                <w:szCs w:val="18"/>
              </w:rPr>
            </w:pPr>
          </w:p>
        </w:tc>
        <w:tc>
          <w:tcPr>
            <w:tcW w:w="2835" w:type="dxa"/>
          </w:tcPr>
          <w:p w:rsidRPr="004B6C5B" w:rsidR="001365B5" w:rsidP="004B6C5B" w:rsidRDefault="001365B5" w14:paraId="1F086C81" w14:textId="77777777">
            <w:pPr>
              <w:widowControl w:val="0"/>
              <w:rPr>
                <w:rStyle w:val="Emphasis"/>
                <w:rFonts w:cs="Arial"/>
                <w:iCs w:val="0"/>
                <w:sz w:val="18"/>
                <w:szCs w:val="18"/>
              </w:rPr>
            </w:pPr>
            <w:r w:rsidRPr="004B6C5B">
              <w:rPr>
                <w:rStyle w:val="Emphasis"/>
                <w:rFonts w:cs="Arial"/>
                <w:iCs w:val="0"/>
                <w:sz w:val="18"/>
                <w:szCs w:val="18"/>
              </w:rPr>
              <w:t>High hazard and longer warning</w:t>
            </w:r>
          </w:p>
        </w:tc>
        <w:tc>
          <w:tcPr>
            <w:tcW w:w="7087" w:type="dxa"/>
          </w:tcPr>
          <w:p w:rsidRPr="004B6C5B" w:rsidR="001365B5" w:rsidP="004B6C5B" w:rsidRDefault="001365B5" w14:paraId="21376336" w14:textId="77777777">
            <w:pPr>
              <w:widowControl w:val="0"/>
              <w:rPr>
                <w:rStyle w:val="Emphasis"/>
                <w:rFonts w:cs="Arial"/>
                <w:iCs w:val="0"/>
                <w:sz w:val="18"/>
                <w:szCs w:val="18"/>
              </w:rPr>
            </w:pPr>
            <w:r w:rsidRPr="004B6C5B">
              <w:rPr>
                <w:rStyle w:val="Emphasis"/>
                <w:rFonts w:cs="Arial"/>
                <w:iCs w:val="0"/>
                <w:sz w:val="18"/>
                <w:szCs w:val="18"/>
              </w:rPr>
              <w:t>Locate outside 1% AEP.</w:t>
            </w:r>
          </w:p>
        </w:tc>
      </w:tr>
      <w:tr w:rsidRPr="00266FEC" w:rsidR="001365B5" w:rsidTr="006A125A" w14:paraId="7436FBD7" w14:textId="77777777">
        <w:tc>
          <w:tcPr>
            <w:tcW w:w="3686" w:type="dxa"/>
            <w:vMerge/>
          </w:tcPr>
          <w:p w:rsidRPr="004B6C5B" w:rsidR="001365B5" w:rsidP="004B6C5B" w:rsidRDefault="001365B5" w14:paraId="60E8DB22" w14:textId="77777777">
            <w:pPr>
              <w:widowControl w:val="0"/>
              <w:rPr>
                <w:rStyle w:val="Emphasis"/>
                <w:rFonts w:cs="Arial"/>
                <w:iCs w:val="0"/>
                <w:sz w:val="18"/>
                <w:szCs w:val="18"/>
              </w:rPr>
            </w:pPr>
          </w:p>
        </w:tc>
        <w:tc>
          <w:tcPr>
            <w:tcW w:w="1701" w:type="dxa"/>
            <w:vMerge/>
          </w:tcPr>
          <w:p w:rsidRPr="004B6C5B" w:rsidR="001365B5" w:rsidP="004B6C5B" w:rsidRDefault="001365B5" w14:paraId="602B9CD6" w14:textId="77777777">
            <w:pPr>
              <w:widowControl w:val="0"/>
              <w:rPr>
                <w:rStyle w:val="Emphasis"/>
                <w:rFonts w:cs="Arial"/>
                <w:iCs w:val="0"/>
                <w:sz w:val="18"/>
                <w:szCs w:val="18"/>
              </w:rPr>
            </w:pPr>
          </w:p>
        </w:tc>
        <w:tc>
          <w:tcPr>
            <w:tcW w:w="2835" w:type="dxa"/>
          </w:tcPr>
          <w:p w:rsidRPr="004B6C5B" w:rsidR="001365B5" w:rsidP="004B6C5B" w:rsidRDefault="001365B5" w14:paraId="042CB6C1" w14:textId="77777777">
            <w:pPr>
              <w:widowControl w:val="0"/>
              <w:rPr>
                <w:rStyle w:val="Emphasis"/>
                <w:rFonts w:cs="Arial"/>
                <w:iCs w:val="0"/>
                <w:sz w:val="18"/>
                <w:szCs w:val="18"/>
              </w:rPr>
            </w:pPr>
            <w:r w:rsidRPr="004B6C5B">
              <w:rPr>
                <w:rStyle w:val="Emphasis"/>
                <w:rFonts w:cs="Arial"/>
                <w:iCs w:val="0"/>
                <w:sz w:val="18"/>
                <w:szCs w:val="18"/>
              </w:rPr>
              <w:t>Lower hazard and longer warning</w:t>
            </w:r>
          </w:p>
        </w:tc>
        <w:tc>
          <w:tcPr>
            <w:tcW w:w="7087" w:type="dxa"/>
          </w:tcPr>
          <w:p w:rsidRPr="004B6C5B" w:rsidR="001365B5" w:rsidP="004B6C5B" w:rsidRDefault="001365B5" w14:paraId="426BCB00" w14:textId="77777777">
            <w:pPr>
              <w:widowControl w:val="0"/>
              <w:rPr>
                <w:rStyle w:val="Emphasis"/>
                <w:rFonts w:cs="Arial"/>
                <w:iCs w:val="0"/>
                <w:sz w:val="18"/>
                <w:szCs w:val="18"/>
              </w:rPr>
            </w:pPr>
            <w:r w:rsidRPr="004B6C5B">
              <w:rPr>
                <w:rStyle w:val="Emphasis"/>
                <w:rFonts w:cs="Arial"/>
                <w:iCs w:val="0"/>
                <w:sz w:val="18"/>
                <w:szCs w:val="18"/>
              </w:rPr>
              <w:t>Locate outside 1% AEP.</w:t>
            </w:r>
          </w:p>
          <w:p w:rsidRPr="004B6C5B" w:rsidR="001365B5" w:rsidP="004B6C5B" w:rsidRDefault="001365B5" w14:paraId="3C57A461" w14:textId="77777777">
            <w:pPr>
              <w:widowControl w:val="0"/>
              <w:rPr>
                <w:rStyle w:val="Emphasis"/>
                <w:rFonts w:cs="Arial"/>
                <w:b/>
                <w:iCs w:val="0"/>
                <w:sz w:val="18"/>
                <w:szCs w:val="18"/>
              </w:rPr>
            </w:pPr>
            <w:r w:rsidRPr="004B6C5B">
              <w:rPr>
                <w:rStyle w:val="Emphasis"/>
                <w:rFonts w:cs="Arial"/>
                <w:b/>
                <w:iCs w:val="0"/>
                <w:sz w:val="18"/>
                <w:szCs w:val="18"/>
              </w:rPr>
              <w:t>OR</w:t>
            </w:r>
          </w:p>
          <w:p w:rsidRPr="004B6C5B" w:rsidR="001365B5" w:rsidP="004B6C5B" w:rsidRDefault="001365B5" w14:paraId="0949EDDD" w14:textId="77777777">
            <w:pPr>
              <w:widowControl w:val="0"/>
              <w:rPr>
                <w:rStyle w:val="Emphasis"/>
                <w:rFonts w:cs="Arial"/>
                <w:iCs w:val="0"/>
                <w:sz w:val="18"/>
                <w:szCs w:val="18"/>
              </w:rPr>
            </w:pPr>
            <w:r w:rsidRPr="004B6C5B">
              <w:rPr>
                <w:rStyle w:val="Emphasis"/>
                <w:rFonts w:cs="Arial"/>
                <w:iCs w:val="0"/>
                <w:sz w:val="18"/>
                <w:szCs w:val="18"/>
              </w:rPr>
              <w:t>Building floor levels above 1%AEP + freeboard.</w:t>
            </w:r>
          </w:p>
        </w:tc>
      </w:tr>
      <w:tr w:rsidRPr="00266FEC" w:rsidR="001365B5" w:rsidTr="006A125A" w14:paraId="4C17207F" w14:textId="77777777">
        <w:tc>
          <w:tcPr>
            <w:tcW w:w="3686" w:type="dxa"/>
            <w:vMerge/>
          </w:tcPr>
          <w:p w:rsidRPr="004B6C5B" w:rsidR="001365B5" w:rsidP="004B6C5B" w:rsidRDefault="001365B5" w14:paraId="7C686F06" w14:textId="77777777">
            <w:pPr>
              <w:widowControl w:val="0"/>
              <w:rPr>
                <w:rStyle w:val="Emphasis"/>
                <w:rFonts w:cs="Arial"/>
                <w:iCs w:val="0"/>
                <w:sz w:val="18"/>
                <w:szCs w:val="18"/>
              </w:rPr>
            </w:pPr>
          </w:p>
        </w:tc>
        <w:tc>
          <w:tcPr>
            <w:tcW w:w="1701" w:type="dxa"/>
            <w:vMerge w:val="restart"/>
          </w:tcPr>
          <w:p w:rsidRPr="004B6C5B" w:rsidR="001365B5" w:rsidP="004B6C5B" w:rsidRDefault="001365B5" w14:paraId="4D782633" w14:textId="77777777">
            <w:pPr>
              <w:widowControl w:val="0"/>
              <w:rPr>
                <w:rStyle w:val="Emphasis"/>
                <w:rFonts w:cs="Arial"/>
                <w:iCs w:val="0"/>
                <w:sz w:val="18"/>
                <w:szCs w:val="18"/>
              </w:rPr>
            </w:pPr>
            <w:r w:rsidRPr="004B6C5B">
              <w:rPr>
                <w:rStyle w:val="Emphasis"/>
                <w:rFonts w:cs="Arial"/>
                <w:iCs w:val="0"/>
                <w:sz w:val="18"/>
                <w:szCs w:val="18"/>
              </w:rPr>
              <w:t>Larger urban centre</w:t>
            </w:r>
          </w:p>
        </w:tc>
        <w:tc>
          <w:tcPr>
            <w:tcW w:w="2835" w:type="dxa"/>
          </w:tcPr>
          <w:p w:rsidRPr="004B6C5B" w:rsidR="001365B5" w:rsidP="004B6C5B" w:rsidRDefault="001365B5" w14:paraId="155E5775" w14:textId="77777777">
            <w:pPr>
              <w:widowControl w:val="0"/>
              <w:rPr>
                <w:rStyle w:val="Emphasis"/>
                <w:rFonts w:cs="Arial"/>
                <w:iCs w:val="0"/>
                <w:sz w:val="18"/>
                <w:szCs w:val="18"/>
              </w:rPr>
            </w:pPr>
            <w:r w:rsidRPr="004B6C5B">
              <w:rPr>
                <w:rStyle w:val="Emphasis"/>
                <w:rFonts w:cs="Arial"/>
                <w:iCs w:val="0"/>
                <w:sz w:val="18"/>
                <w:szCs w:val="18"/>
              </w:rPr>
              <w:t>High hazard or limited warning (e.g. less than 24 hours)</w:t>
            </w:r>
          </w:p>
        </w:tc>
        <w:tc>
          <w:tcPr>
            <w:tcW w:w="7087" w:type="dxa"/>
          </w:tcPr>
          <w:p w:rsidRPr="004B6C5B" w:rsidR="001365B5" w:rsidP="004B6C5B" w:rsidRDefault="001365B5" w14:paraId="5F4DF0AE" w14:textId="77777777">
            <w:pPr>
              <w:widowControl w:val="0"/>
              <w:rPr>
                <w:rStyle w:val="Emphasis"/>
                <w:rFonts w:cs="Arial"/>
                <w:iCs w:val="0"/>
                <w:sz w:val="18"/>
                <w:szCs w:val="18"/>
              </w:rPr>
            </w:pPr>
            <w:r w:rsidRPr="004B6C5B">
              <w:rPr>
                <w:rStyle w:val="Emphasis"/>
                <w:rFonts w:cs="Arial"/>
                <w:iCs w:val="0"/>
                <w:sz w:val="18"/>
                <w:szCs w:val="18"/>
              </w:rPr>
              <w:t>Locate outside PMF or other available extreme event (such as 0.2% AEP).</w:t>
            </w:r>
          </w:p>
        </w:tc>
      </w:tr>
      <w:tr w:rsidRPr="00266FEC" w:rsidR="001365B5" w:rsidTr="006A125A" w14:paraId="564D6BBC" w14:textId="77777777">
        <w:tc>
          <w:tcPr>
            <w:tcW w:w="3686" w:type="dxa"/>
            <w:vMerge/>
          </w:tcPr>
          <w:p w:rsidRPr="004B6C5B" w:rsidR="001365B5" w:rsidP="004B6C5B" w:rsidRDefault="001365B5" w14:paraId="2E468772" w14:textId="77777777">
            <w:pPr>
              <w:widowControl w:val="0"/>
              <w:rPr>
                <w:rStyle w:val="Emphasis"/>
                <w:rFonts w:cs="Arial"/>
                <w:iCs w:val="0"/>
                <w:sz w:val="18"/>
                <w:szCs w:val="18"/>
              </w:rPr>
            </w:pPr>
          </w:p>
        </w:tc>
        <w:tc>
          <w:tcPr>
            <w:tcW w:w="1701" w:type="dxa"/>
            <w:vMerge/>
          </w:tcPr>
          <w:p w:rsidRPr="004B6C5B" w:rsidR="001365B5" w:rsidP="004B6C5B" w:rsidRDefault="001365B5" w14:paraId="62C6FC0D" w14:textId="77777777">
            <w:pPr>
              <w:widowControl w:val="0"/>
              <w:rPr>
                <w:rStyle w:val="Emphasis"/>
                <w:rFonts w:cs="Arial"/>
                <w:iCs w:val="0"/>
                <w:sz w:val="18"/>
                <w:szCs w:val="18"/>
              </w:rPr>
            </w:pPr>
          </w:p>
        </w:tc>
        <w:tc>
          <w:tcPr>
            <w:tcW w:w="2835" w:type="dxa"/>
          </w:tcPr>
          <w:p w:rsidRPr="004B6C5B" w:rsidR="001365B5" w:rsidP="004B6C5B" w:rsidRDefault="001365B5" w14:paraId="06C05E2F" w14:textId="77777777">
            <w:pPr>
              <w:widowControl w:val="0"/>
              <w:rPr>
                <w:rStyle w:val="Emphasis"/>
                <w:rFonts w:cs="Arial"/>
                <w:iCs w:val="0"/>
                <w:sz w:val="18"/>
                <w:szCs w:val="18"/>
              </w:rPr>
            </w:pPr>
            <w:r w:rsidRPr="004B6C5B">
              <w:rPr>
                <w:rStyle w:val="Emphasis"/>
                <w:rFonts w:cs="Arial"/>
                <w:iCs w:val="0"/>
                <w:sz w:val="18"/>
                <w:szCs w:val="18"/>
              </w:rPr>
              <w:t>Lower hazard or longer warning</w:t>
            </w:r>
          </w:p>
        </w:tc>
        <w:tc>
          <w:tcPr>
            <w:tcW w:w="7087" w:type="dxa"/>
          </w:tcPr>
          <w:p w:rsidRPr="004B6C5B" w:rsidR="001365B5" w:rsidP="004B6C5B" w:rsidRDefault="001365B5" w14:paraId="1CE9F44A" w14:textId="77777777">
            <w:pPr>
              <w:widowControl w:val="0"/>
              <w:rPr>
                <w:rStyle w:val="Emphasis"/>
                <w:rFonts w:cs="Arial"/>
                <w:iCs w:val="0"/>
                <w:sz w:val="18"/>
                <w:szCs w:val="18"/>
              </w:rPr>
            </w:pPr>
            <w:r w:rsidRPr="004B6C5B">
              <w:rPr>
                <w:rStyle w:val="Emphasis"/>
                <w:rFonts w:cs="Arial"/>
                <w:iCs w:val="0"/>
                <w:sz w:val="18"/>
                <w:szCs w:val="18"/>
              </w:rPr>
              <w:t>Locate outside 1% AEP.</w:t>
            </w:r>
          </w:p>
        </w:tc>
      </w:tr>
      <w:tr w:rsidRPr="00266FEC" w:rsidR="001365B5" w:rsidTr="008775F8" w14:paraId="521DA4EF" w14:textId="77777777">
        <w:tc>
          <w:tcPr>
            <w:tcW w:w="15309" w:type="dxa"/>
            <w:gridSpan w:val="4"/>
            <w:shd w:val="clear" w:color="auto" w:fill="D9D9D9" w:themeFill="background1" w:themeFillShade="D9"/>
          </w:tcPr>
          <w:p w:rsidRPr="004B6C5B" w:rsidR="001365B5" w:rsidP="004B6C5B" w:rsidRDefault="001365B5" w14:paraId="732AF59E" w14:textId="77777777">
            <w:pPr>
              <w:widowControl w:val="0"/>
              <w:rPr>
                <w:rStyle w:val="Emphasis"/>
                <w:rFonts w:cs="Arial"/>
                <w:b/>
                <w:iCs w:val="0"/>
                <w:sz w:val="18"/>
                <w:szCs w:val="18"/>
              </w:rPr>
            </w:pPr>
            <w:r w:rsidRPr="004B6C5B">
              <w:rPr>
                <w:rStyle w:val="Emphasis"/>
                <w:rFonts w:cs="Arial"/>
                <w:b/>
                <w:iCs w:val="0"/>
                <w:sz w:val="18"/>
                <w:szCs w:val="18"/>
              </w:rPr>
              <w:t>Needing to operate soon after a flood event</w:t>
            </w:r>
          </w:p>
        </w:tc>
      </w:tr>
      <w:tr w:rsidRPr="00266FEC" w:rsidR="001365B5" w:rsidTr="006A125A" w14:paraId="50CE38C6" w14:textId="77777777">
        <w:tc>
          <w:tcPr>
            <w:tcW w:w="3686" w:type="dxa"/>
            <w:vMerge w:val="restart"/>
          </w:tcPr>
          <w:p w:rsidRPr="004B6C5B" w:rsidR="001365B5" w:rsidP="004B6C5B" w:rsidRDefault="001365B5" w14:paraId="564D4C73" w14:textId="77777777">
            <w:pPr>
              <w:widowControl w:val="0"/>
              <w:rPr>
                <w:rStyle w:val="Emphasis"/>
                <w:rFonts w:cs="Arial"/>
                <w:iCs w:val="0"/>
                <w:sz w:val="18"/>
                <w:szCs w:val="18"/>
              </w:rPr>
            </w:pPr>
            <w:r w:rsidRPr="004B6C5B">
              <w:rPr>
                <w:rStyle w:val="Emphasis"/>
                <w:rFonts w:cs="Arial"/>
                <w:iCs w:val="0"/>
                <w:sz w:val="18"/>
                <w:szCs w:val="18"/>
              </w:rPr>
              <w:t>Cemetery and crematorium</w:t>
            </w:r>
          </w:p>
          <w:p w:rsidRPr="004B6C5B" w:rsidR="001365B5" w:rsidP="004B6C5B" w:rsidRDefault="001365B5" w14:paraId="6E7AB9A2" w14:textId="77777777">
            <w:pPr>
              <w:widowControl w:val="0"/>
              <w:rPr>
                <w:rStyle w:val="Emphasis"/>
                <w:rFonts w:cs="Arial"/>
                <w:iCs w:val="0"/>
                <w:sz w:val="18"/>
                <w:szCs w:val="18"/>
              </w:rPr>
            </w:pPr>
            <w:r w:rsidRPr="004B6C5B">
              <w:rPr>
                <w:rStyle w:val="Emphasis"/>
                <w:rFonts w:cs="Arial"/>
                <w:iCs w:val="0"/>
                <w:sz w:val="18"/>
                <w:szCs w:val="18"/>
              </w:rPr>
              <w:t xml:space="preserve">Sporting facility, community centre, meeting hall (where not uses as an </w:t>
            </w:r>
            <w:r w:rsidRPr="004B6C5B">
              <w:rPr>
                <w:rStyle w:val="Emphasis"/>
                <w:rFonts w:cs="Arial"/>
                <w:iCs w:val="0"/>
                <w:sz w:val="18"/>
                <w:szCs w:val="18"/>
              </w:rPr>
              <w:lastRenderedPageBreak/>
              <w:t>evacuation or recovery facility)</w:t>
            </w:r>
          </w:p>
          <w:p w:rsidRPr="004B6C5B" w:rsidR="001365B5" w:rsidP="004B6C5B" w:rsidRDefault="001365B5" w14:paraId="75305E3B" w14:textId="77777777">
            <w:pPr>
              <w:widowControl w:val="0"/>
              <w:rPr>
                <w:rStyle w:val="Emphasis"/>
                <w:rFonts w:cs="Arial"/>
                <w:iCs w:val="0"/>
                <w:sz w:val="18"/>
                <w:szCs w:val="18"/>
              </w:rPr>
            </w:pPr>
            <w:r w:rsidRPr="004B6C5B">
              <w:rPr>
                <w:rStyle w:val="Emphasis"/>
                <w:rFonts w:cs="Arial"/>
                <w:iCs w:val="0"/>
                <w:sz w:val="18"/>
                <w:szCs w:val="18"/>
              </w:rPr>
              <w:t>Waste management facilities</w:t>
            </w:r>
          </w:p>
          <w:p w:rsidRPr="004B6C5B" w:rsidR="001365B5" w:rsidP="004B6C5B" w:rsidRDefault="001365B5" w14:paraId="5B9BEA4E" w14:textId="77777777">
            <w:pPr>
              <w:widowControl w:val="0"/>
              <w:rPr>
                <w:rStyle w:val="Emphasis"/>
                <w:rFonts w:cs="Arial"/>
                <w:iCs w:val="0"/>
                <w:sz w:val="18"/>
                <w:szCs w:val="18"/>
              </w:rPr>
            </w:pPr>
            <w:r w:rsidRPr="004B6C5B">
              <w:rPr>
                <w:rStyle w:val="Emphasis"/>
                <w:rFonts w:cs="Arial"/>
                <w:iCs w:val="0"/>
                <w:sz w:val="18"/>
                <w:szCs w:val="18"/>
              </w:rPr>
              <w:t>Storage and works depots and similar facilities, including administrative facilities associated with the provision or maintenance of the community infrastructure mentioned in this part.</w:t>
            </w:r>
          </w:p>
        </w:tc>
        <w:tc>
          <w:tcPr>
            <w:tcW w:w="1701" w:type="dxa"/>
            <w:vMerge w:val="restart"/>
          </w:tcPr>
          <w:p w:rsidRPr="004B6C5B" w:rsidR="001365B5" w:rsidP="004B6C5B" w:rsidRDefault="001365B5" w14:paraId="07788955" w14:textId="77777777">
            <w:pPr>
              <w:widowControl w:val="0"/>
              <w:rPr>
                <w:rStyle w:val="Emphasis"/>
                <w:rFonts w:cs="Arial"/>
                <w:iCs w:val="0"/>
                <w:sz w:val="18"/>
                <w:szCs w:val="18"/>
              </w:rPr>
            </w:pPr>
            <w:r w:rsidRPr="004B6C5B">
              <w:rPr>
                <w:rStyle w:val="Emphasis"/>
                <w:rFonts w:cs="Arial"/>
                <w:iCs w:val="0"/>
                <w:sz w:val="18"/>
                <w:szCs w:val="18"/>
              </w:rPr>
              <w:lastRenderedPageBreak/>
              <w:t>All</w:t>
            </w:r>
          </w:p>
        </w:tc>
        <w:tc>
          <w:tcPr>
            <w:tcW w:w="2835" w:type="dxa"/>
          </w:tcPr>
          <w:p w:rsidRPr="004B6C5B" w:rsidR="001365B5" w:rsidP="004B6C5B" w:rsidRDefault="001365B5" w14:paraId="363930EF" w14:textId="77777777">
            <w:pPr>
              <w:widowControl w:val="0"/>
              <w:rPr>
                <w:rStyle w:val="Emphasis"/>
                <w:rFonts w:cs="Arial"/>
                <w:iCs w:val="0"/>
                <w:sz w:val="18"/>
                <w:szCs w:val="18"/>
              </w:rPr>
            </w:pPr>
            <w:r w:rsidRPr="004B6C5B">
              <w:rPr>
                <w:rStyle w:val="Emphasis"/>
                <w:rFonts w:cs="Arial"/>
                <w:iCs w:val="0"/>
                <w:sz w:val="18"/>
                <w:szCs w:val="18"/>
              </w:rPr>
              <w:t>High hazard or limited warning (e.g. less than 24 hours)</w:t>
            </w:r>
          </w:p>
        </w:tc>
        <w:tc>
          <w:tcPr>
            <w:tcW w:w="7087" w:type="dxa"/>
          </w:tcPr>
          <w:p w:rsidRPr="004B6C5B" w:rsidR="001365B5" w:rsidP="004B6C5B" w:rsidRDefault="001365B5" w14:paraId="4B171D5C" w14:textId="77777777">
            <w:pPr>
              <w:widowControl w:val="0"/>
              <w:rPr>
                <w:rStyle w:val="Emphasis"/>
                <w:rFonts w:cs="Arial"/>
                <w:iCs w:val="0"/>
                <w:sz w:val="18"/>
                <w:szCs w:val="18"/>
              </w:rPr>
            </w:pPr>
            <w:r w:rsidRPr="004B6C5B">
              <w:rPr>
                <w:rStyle w:val="Emphasis"/>
                <w:rFonts w:cs="Arial"/>
                <w:iCs w:val="0"/>
                <w:sz w:val="18"/>
                <w:szCs w:val="18"/>
              </w:rPr>
              <w:t>Locate outside 1% AEP.</w:t>
            </w:r>
          </w:p>
        </w:tc>
      </w:tr>
      <w:tr w:rsidRPr="00266FEC" w:rsidR="001365B5" w:rsidTr="006A125A" w14:paraId="6E3C4A0F" w14:textId="77777777">
        <w:tc>
          <w:tcPr>
            <w:tcW w:w="3686" w:type="dxa"/>
            <w:vMerge/>
          </w:tcPr>
          <w:p w:rsidRPr="004B6C5B" w:rsidR="001365B5" w:rsidP="004B6C5B" w:rsidRDefault="001365B5" w14:paraId="1264E26B" w14:textId="77777777">
            <w:pPr>
              <w:widowControl w:val="0"/>
              <w:rPr>
                <w:rStyle w:val="Emphasis"/>
                <w:rFonts w:cs="Arial"/>
                <w:iCs w:val="0"/>
                <w:sz w:val="18"/>
                <w:szCs w:val="18"/>
              </w:rPr>
            </w:pPr>
          </w:p>
        </w:tc>
        <w:tc>
          <w:tcPr>
            <w:tcW w:w="1701" w:type="dxa"/>
            <w:vMerge/>
          </w:tcPr>
          <w:p w:rsidRPr="004B6C5B" w:rsidR="001365B5" w:rsidP="004B6C5B" w:rsidRDefault="001365B5" w14:paraId="434ED838" w14:textId="77777777">
            <w:pPr>
              <w:widowControl w:val="0"/>
              <w:rPr>
                <w:rStyle w:val="Emphasis"/>
                <w:rFonts w:cs="Arial"/>
                <w:iCs w:val="0"/>
                <w:sz w:val="18"/>
                <w:szCs w:val="18"/>
              </w:rPr>
            </w:pPr>
          </w:p>
        </w:tc>
        <w:tc>
          <w:tcPr>
            <w:tcW w:w="2835" w:type="dxa"/>
          </w:tcPr>
          <w:p w:rsidRPr="004B6C5B" w:rsidR="001365B5" w:rsidP="004B6C5B" w:rsidRDefault="001365B5" w14:paraId="42C9C2C5" w14:textId="77777777">
            <w:pPr>
              <w:widowControl w:val="0"/>
              <w:rPr>
                <w:rStyle w:val="Emphasis"/>
                <w:rFonts w:cs="Arial"/>
                <w:iCs w:val="0"/>
                <w:sz w:val="18"/>
                <w:szCs w:val="18"/>
              </w:rPr>
            </w:pPr>
            <w:r w:rsidRPr="004B6C5B">
              <w:rPr>
                <w:rStyle w:val="Emphasis"/>
                <w:rFonts w:cs="Arial"/>
                <w:iCs w:val="0"/>
                <w:sz w:val="18"/>
                <w:szCs w:val="18"/>
              </w:rPr>
              <w:t>High hazard and longer warning</w:t>
            </w:r>
          </w:p>
        </w:tc>
        <w:tc>
          <w:tcPr>
            <w:tcW w:w="7087" w:type="dxa"/>
            <w:vMerge w:val="restart"/>
          </w:tcPr>
          <w:p w:rsidRPr="004B6C5B" w:rsidR="001365B5" w:rsidP="004B6C5B" w:rsidRDefault="001365B5" w14:paraId="5141E505" w14:textId="77777777">
            <w:pPr>
              <w:widowControl w:val="0"/>
              <w:rPr>
                <w:rStyle w:val="Emphasis"/>
                <w:rFonts w:cs="Arial"/>
                <w:iCs w:val="0"/>
                <w:sz w:val="18"/>
                <w:szCs w:val="18"/>
              </w:rPr>
            </w:pPr>
            <w:r w:rsidRPr="004B6C5B">
              <w:rPr>
                <w:rStyle w:val="Emphasis"/>
                <w:rFonts w:cs="Arial"/>
                <w:iCs w:val="0"/>
                <w:sz w:val="18"/>
                <w:szCs w:val="18"/>
              </w:rPr>
              <w:t>Locate outside 1% AEP.</w:t>
            </w:r>
          </w:p>
          <w:p w:rsidRPr="004B6C5B" w:rsidR="001365B5" w:rsidP="004B6C5B" w:rsidRDefault="001365B5" w14:paraId="67FBC868" w14:textId="77777777">
            <w:pPr>
              <w:widowControl w:val="0"/>
              <w:rPr>
                <w:rStyle w:val="Emphasis"/>
                <w:rFonts w:cs="Arial"/>
                <w:b/>
                <w:iCs w:val="0"/>
                <w:sz w:val="18"/>
                <w:szCs w:val="18"/>
              </w:rPr>
            </w:pPr>
            <w:r w:rsidRPr="004B6C5B">
              <w:rPr>
                <w:rStyle w:val="Emphasis"/>
                <w:rFonts w:cs="Arial"/>
                <w:b/>
                <w:iCs w:val="0"/>
                <w:sz w:val="18"/>
                <w:szCs w:val="18"/>
              </w:rPr>
              <w:lastRenderedPageBreak/>
              <w:t>OR</w:t>
            </w:r>
          </w:p>
          <w:p w:rsidRPr="004B6C5B" w:rsidR="001365B5" w:rsidP="004B6C5B" w:rsidRDefault="001365B5" w14:paraId="41442495" w14:textId="77777777">
            <w:pPr>
              <w:widowControl w:val="0"/>
              <w:rPr>
                <w:rStyle w:val="Emphasis"/>
                <w:rFonts w:cs="Arial"/>
                <w:iCs w:val="0"/>
                <w:sz w:val="18"/>
                <w:szCs w:val="18"/>
              </w:rPr>
            </w:pPr>
            <w:r w:rsidRPr="004B6C5B">
              <w:rPr>
                <w:rStyle w:val="Emphasis"/>
                <w:rFonts w:cs="Arial"/>
                <w:iCs w:val="0"/>
                <w:sz w:val="18"/>
                <w:szCs w:val="18"/>
              </w:rPr>
              <w:t>Building floor levels above 1%AEP + freeboard.</w:t>
            </w:r>
          </w:p>
        </w:tc>
      </w:tr>
      <w:tr w:rsidRPr="00266FEC" w:rsidR="001365B5" w:rsidTr="006A125A" w14:paraId="0BE9C1B8" w14:textId="77777777">
        <w:trPr>
          <w:trHeight w:val="631"/>
        </w:trPr>
        <w:tc>
          <w:tcPr>
            <w:tcW w:w="3686" w:type="dxa"/>
            <w:vMerge/>
          </w:tcPr>
          <w:p w:rsidRPr="004B6C5B" w:rsidR="001365B5" w:rsidP="004B6C5B" w:rsidRDefault="001365B5" w14:paraId="19F20ACD" w14:textId="77777777">
            <w:pPr>
              <w:widowControl w:val="0"/>
              <w:rPr>
                <w:rStyle w:val="Emphasis"/>
                <w:rFonts w:cs="Arial"/>
                <w:iCs w:val="0"/>
                <w:sz w:val="18"/>
                <w:szCs w:val="18"/>
              </w:rPr>
            </w:pPr>
          </w:p>
        </w:tc>
        <w:tc>
          <w:tcPr>
            <w:tcW w:w="1701" w:type="dxa"/>
            <w:vMerge/>
          </w:tcPr>
          <w:p w:rsidRPr="004B6C5B" w:rsidR="001365B5" w:rsidP="004B6C5B" w:rsidRDefault="001365B5" w14:paraId="75951CEE" w14:textId="77777777">
            <w:pPr>
              <w:widowControl w:val="0"/>
              <w:rPr>
                <w:rStyle w:val="Emphasis"/>
                <w:rFonts w:cs="Arial"/>
                <w:iCs w:val="0"/>
                <w:sz w:val="18"/>
                <w:szCs w:val="18"/>
              </w:rPr>
            </w:pPr>
          </w:p>
        </w:tc>
        <w:tc>
          <w:tcPr>
            <w:tcW w:w="2835" w:type="dxa"/>
          </w:tcPr>
          <w:p w:rsidRPr="004B6C5B" w:rsidR="001365B5" w:rsidP="004B6C5B" w:rsidRDefault="001365B5" w14:paraId="7483DB15" w14:textId="77777777">
            <w:pPr>
              <w:widowControl w:val="0"/>
              <w:rPr>
                <w:rStyle w:val="Emphasis"/>
                <w:rFonts w:cs="Arial"/>
                <w:iCs w:val="0"/>
                <w:sz w:val="18"/>
                <w:szCs w:val="18"/>
              </w:rPr>
            </w:pPr>
            <w:r w:rsidRPr="004B6C5B">
              <w:rPr>
                <w:rStyle w:val="Emphasis"/>
                <w:rFonts w:cs="Arial"/>
                <w:iCs w:val="0"/>
                <w:sz w:val="18"/>
                <w:szCs w:val="18"/>
              </w:rPr>
              <w:t>Lower hazard and longer warning</w:t>
            </w:r>
          </w:p>
        </w:tc>
        <w:tc>
          <w:tcPr>
            <w:tcW w:w="7087" w:type="dxa"/>
            <w:vMerge/>
          </w:tcPr>
          <w:p w:rsidRPr="004B6C5B" w:rsidR="001365B5" w:rsidP="004B6C5B" w:rsidRDefault="001365B5" w14:paraId="0178A1F4" w14:textId="77777777">
            <w:pPr>
              <w:widowControl w:val="0"/>
              <w:rPr>
                <w:rStyle w:val="Emphasis"/>
                <w:rFonts w:cs="Arial"/>
                <w:iCs w:val="0"/>
                <w:sz w:val="18"/>
                <w:szCs w:val="18"/>
              </w:rPr>
            </w:pPr>
          </w:p>
        </w:tc>
      </w:tr>
      <w:tr w:rsidRPr="00266FEC" w:rsidR="001365B5" w:rsidTr="008775F8" w14:paraId="6185AE0E" w14:textId="77777777">
        <w:tc>
          <w:tcPr>
            <w:tcW w:w="15309" w:type="dxa"/>
            <w:gridSpan w:val="4"/>
            <w:shd w:val="clear" w:color="auto" w:fill="D9D9D9" w:themeFill="background1" w:themeFillShade="D9"/>
          </w:tcPr>
          <w:p w:rsidRPr="004B6C5B" w:rsidR="001365B5" w:rsidP="004B6C5B" w:rsidRDefault="001365B5" w14:paraId="21B96C8A" w14:textId="77777777">
            <w:pPr>
              <w:widowControl w:val="0"/>
              <w:rPr>
                <w:rStyle w:val="Emphasis"/>
                <w:rFonts w:cs="Arial"/>
                <w:b/>
                <w:iCs w:val="0"/>
                <w:sz w:val="18"/>
                <w:szCs w:val="18"/>
              </w:rPr>
            </w:pPr>
            <w:r w:rsidRPr="004B6C5B">
              <w:rPr>
                <w:rStyle w:val="Emphasis"/>
                <w:rFonts w:cs="Arial"/>
                <w:b/>
                <w:iCs w:val="0"/>
                <w:sz w:val="18"/>
                <w:szCs w:val="18"/>
              </w:rPr>
              <w:t>Facilities with potential primarily for property loss</w:t>
            </w:r>
          </w:p>
        </w:tc>
      </w:tr>
      <w:tr w:rsidRPr="00266FEC" w:rsidR="001365B5" w:rsidTr="006A125A" w14:paraId="53DDA470" w14:textId="77777777">
        <w:tc>
          <w:tcPr>
            <w:tcW w:w="3686" w:type="dxa"/>
            <w:vMerge w:val="restart"/>
          </w:tcPr>
          <w:p w:rsidRPr="004B6C5B" w:rsidR="001365B5" w:rsidP="004B6C5B" w:rsidRDefault="001365B5" w14:paraId="60732EF4" w14:textId="77777777">
            <w:pPr>
              <w:widowControl w:val="0"/>
              <w:rPr>
                <w:rStyle w:val="Emphasis"/>
                <w:rFonts w:cs="Arial"/>
                <w:iCs w:val="0"/>
                <w:sz w:val="18"/>
                <w:szCs w:val="18"/>
              </w:rPr>
            </w:pPr>
            <w:r w:rsidRPr="004B6C5B">
              <w:rPr>
                <w:rStyle w:val="Emphasis"/>
                <w:rFonts w:cs="Arial"/>
                <w:iCs w:val="0"/>
                <w:sz w:val="18"/>
                <w:szCs w:val="18"/>
              </w:rPr>
              <w:t>Gallery, museum, library and any other similar community/cultural facility/use</w:t>
            </w:r>
          </w:p>
        </w:tc>
        <w:tc>
          <w:tcPr>
            <w:tcW w:w="1701" w:type="dxa"/>
            <w:vMerge w:val="restart"/>
          </w:tcPr>
          <w:p w:rsidRPr="004B6C5B" w:rsidR="001365B5" w:rsidP="004B6C5B" w:rsidRDefault="001365B5" w14:paraId="3DDD4352" w14:textId="77777777">
            <w:pPr>
              <w:widowControl w:val="0"/>
              <w:rPr>
                <w:rStyle w:val="Emphasis"/>
                <w:rFonts w:cs="Arial"/>
                <w:iCs w:val="0"/>
                <w:sz w:val="18"/>
                <w:szCs w:val="18"/>
              </w:rPr>
            </w:pPr>
            <w:r w:rsidRPr="004B6C5B">
              <w:rPr>
                <w:rStyle w:val="Emphasis"/>
                <w:rFonts w:cs="Arial"/>
                <w:iCs w:val="0"/>
                <w:sz w:val="18"/>
                <w:szCs w:val="18"/>
              </w:rPr>
              <w:t>All</w:t>
            </w:r>
          </w:p>
        </w:tc>
        <w:tc>
          <w:tcPr>
            <w:tcW w:w="2835" w:type="dxa"/>
          </w:tcPr>
          <w:p w:rsidRPr="004B6C5B" w:rsidR="001365B5" w:rsidP="004B6C5B" w:rsidRDefault="001365B5" w14:paraId="6C6C8437" w14:textId="77777777">
            <w:pPr>
              <w:widowControl w:val="0"/>
              <w:rPr>
                <w:rStyle w:val="Emphasis"/>
                <w:rFonts w:cs="Arial"/>
                <w:iCs w:val="0"/>
                <w:sz w:val="18"/>
                <w:szCs w:val="18"/>
              </w:rPr>
            </w:pPr>
            <w:r w:rsidRPr="004B6C5B">
              <w:rPr>
                <w:rStyle w:val="Emphasis"/>
                <w:rFonts w:cs="Arial"/>
                <w:iCs w:val="0"/>
                <w:sz w:val="18"/>
                <w:szCs w:val="18"/>
              </w:rPr>
              <w:t>High hazard or limited warning (e.g. less than 24 hours)</w:t>
            </w:r>
          </w:p>
        </w:tc>
        <w:tc>
          <w:tcPr>
            <w:tcW w:w="7087" w:type="dxa"/>
          </w:tcPr>
          <w:p w:rsidRPr="004B6C5B" w:rsidR="001365B5" w:rsidP="004B6C5B" w:rsidRDefault="001365B5" w14:paraId="1A19339C" w14:textId="77777777">
            <w:pPr>
              <w:widowControl w:val="0"/>
              <w:rPr>
                <w:rStyle w:val="Emphasis"/>
                <w:rFonts w:cs="Arial"/>
                <w:iCs w:val="0"/>
                <w:sz w:val="18"/>
                <w:szCs w:val="18"/>
              </w:rPr>
            </w:pPr>
            <w:r w:rsidRPr="004B6C5B">
              <w:rPr>
                <w:rStyle w:val="Emphasis"/>
                <w:rFonts w:cs="Arial"/>
                <w:iCs w:val="0"/>
                <w:sz w:val="18"/>
                <w:szCs w:val="18"/>
              </w:rPr>
              <w:t>Locate outside 0.5% AEP.</w:t>
            </w:r>
          </w:p>
        </w:tc>
      </w:tr>
      <w:tr w:rsidRPr="00266FEC" w:rsidR="001365B5" w:rsidTr="006A125A" w14:paraId="293A1B3B" w14:textId="77777777">
        <w:tc>
          <w:tcPr>
            <w:tcW w:w="3686" w:type="dxa"/>
            <w:vMerge/>
          </w:tcPr>
          <w:p w:rsidRPr="004B6C5B" w:rsidR="001365B5" w:rsidP="004B6C5B" w:rsidRDefault="001365B5" w14:paraId="78FA4270" w14:textId="77777777">
            <w:pPr>
              <w:widowControl w:val="0"/>
              <w:rPr>
                <w:rStyle w:val="Emphasis"/>
                <w:rFonts w:cs="Arial"/>
                <w:iCs w:val="0"/>
                <w:sz w:val="18"/>
                <w:szCs w:val="18"/>
              </w:rPr>
            </w:pPr>
          </w:p>
        </w:tc>
        <w:tc>
          <w:tcPr>
            <w:tcW w:w="1701" w:type="dxa"/>
            <w:vMerge/>
          </w:tcPr>
          <w:p w:rsidRPr="004B6C5B" w:rsidR="001365B5" w:rsidP="004B6C5B" w:rsidRDefault="001365B5" w14:paraId="33D3B627" w14:textId="77777777">
            <w:pPr>
              <w:widowControl w:val="0"/>
              <w:rPr>
                <w:rStyle w:val="Emphasis"/>
                <w:rFonts w:cs="Arial"/>
                <w:iCs w:val="0"/>
                <w:sz w:val="18"/>
                <w:szCs w:val="18"/>
              </w:rPr>
            </w:pPr>
          </w:p>
        </w:tc>
        <w:tc>
          <w:tcPr>
            <w:tcW w:w="2835" w:type="dxa"/>
          </w:tcPr>
          <w:p w:rsidRPr="004B6C5B" w:rsidR="001365B5" w:rsidP="004B6C5B" w:rsidRDefault="001365B5" w14:paraId="5BFFCC8F" w14:textId="77777777">
            <w:pPr>
              <w:widowControl w:val="0"/>
              <w:rPr>
                <w:rStyle w:val="Emphasis"/>
                <w:rFonts w:cs="Arial"/>
                <w:iCs w:val="0"/>
                <w:sz w:val="18"/>
                <w:szCs w:val="18"/>
              </w:rPr>
            </w:pPr>
            <w:r w:rsidRPr="004B6C5B">
              <w:rPr>
                <w:rStyle w:val="Emphasis"/>
                <w:rFonts w:cs="Arial"/>
                <w:iCs w:val="0"/>
                <w:sz w:val="18"/>
                <w:szCs w:val="18"/>
              </w:rPr>
              <w:t>High hazard and longer warning</w:t>
            </w:r>
          </w:p>
        </w:tc>
        <w:tc>
          <w:tcPr>
            <w:tcW w:w="7087" w:type="dxa"/>
            <w:vMerge w:val="restart"/>
          </w:tcPr>
          <w:p w:rsidRPr="004B6C5B" w:rsidR="001365B5" w:rsidP="004B6C5B" w:rsidRDefault="001365B5" w14:paraId="7F577458" w14:textId="77777777">
            <w:pPr>
              <w:widowControl w:val="0"/>
              <w:rPr>
                <w:rStyle w:val="Emphasis"/>
                <w:rFonts w:cs="Arial"/>
                <w:iCs w:val="0"/>
                <w:sz w:val="18"/>
                <w:szCs w:val="18"/>
              </w:rPr>
            </w:pPr>
            <w:r w:rsidRPr="004B6C5B">
              <w:rPr>
                <w:rStyle w:val="Emphasis"/>
                <w:rFonts w:cs="Arial"/>
                <w:iCs w:val="0"/>
                <w:sz w:val="18"/>
                <w:szCs w:val="18"/>
              </w:rPr>
              <w:t>Locate outside 1% AEP.</w:t>
            </w:r>
          </w:p>
          <w:p w:rsidRPr="004B6C5B" w:rsidR="001365B5" w:rsidP="004B6C5B" w:rsidRDefault="001365B5" w14:paraId="59175179" w14:textId="77777777">
            <w:pPr>
              <w:widowControl w:val="0"/>
              <w:rPr>
                <w:rStyle w:val="Emphasis"/>
                <w:rFonts w:cs="Arial"/>
                <w:b/>
                <w:iCs w:val="0"/>
                <w:sz w:val="18"/>
                <w:szCs w:val="18"/>
              </w:rPr>
            </w:pPr>
            <w:r w:rsidRPr="004B6C5B">
              <w:rPr>
                <w:rStyle w:val="Emphasis"/>
                <w:rFonts w:cs="Arial"/>
                <w:b/>
                <w:iCs w:val="0"/>
                <w:sz w:val="18"/>
                <w:szCs w:val="18"/>
              </w:rPr>
              <w:t>OR</w:t>
            </w:r>
          </w:p>
          <w:p w:rsidRPr="004B6C5B" w:rsidR="001365B5" w:rsidP="004B6C5B" w:rsidRDefault="001365B5" w14:paraId="6E9D7262" w14:textId="77777777">
            <w:pPr>
              <w:widowControl w:val="0"/>
              <w:rPr>
                <w:rStyle w:val="Emphasis"/>
                <w:rFonts w:cs="Arial"/>
                <w:iCs w:val="0"/>
                <w:sz w:val="18"/>
                <w:szCs w:val="18"/>
              </w:rPr>
            </w:pPr>
            <w:r w:rsidRPr="004B6C5B">
              <w:rPr>
                <w:rStyle w:val="Emphasis"/>
                <w:rFonts w:cs="Arial"/>
                <w:iCs w:val="0"/>
                <w:sz w:val="18"/>
                <w:szCs w:val="18"/>
              </w:rPr>
              <w:t>Building floor levels above 1%AEP + freeboard.</w:t>
            </w:r>
          </w:p>
        </w:tc>
      </w:tr>
      <w:tr w:rsidRPr="00266FEC" w:rsidR="001365B5" w:rsidTr="006A125A" w14:paraId="77F5C6AC" w14:textId="77777777">
        <w:tc>
          <w:tcPr>
            <w:tcW w:w="3686" w:type="dxa"/>
            <w:vMerge/>
          </w:tcPr>
          <w:p w:rsidRPr="004B6C5B" w:rsidR="001365B5" w:rsidP="004B6C5B" w:rsidRDefault="001365B5" w14:paraId="35336334" w14:textId="77777777">
            <w:pPr>
              <w:widowControl w:val="0"/>
              <w:rPr>
                <w:rStyle w:val="Emphasis"/>
                <w:rFonts w:cs="Arial"/>
                <w:iCs w:val="0"/>
                <w:sz w:val="18"/>
                <w:szCs w:val="18"/>
              </w:rPr>
            </w:pPr>
          </w:p>
        </w:tc>
        <w:tc>
          <w:tcPr>
            <w:tcW w:w="1701" w:type="dxa"/>
            <w:vMerge/>
          </w:tcPr>
          <w:p w:rsidRPr="004B6C5B" w:rsidR="001365B5" w:rsidP="004B6C5B" w:rsidRDefault="001365B5" w14:paraId="0F718149" w14:textId="77777777">
            <w:pPr>
              <w:widowControl w:val="0"/>
              <w:rPr>
                <w:rStyle w:val="Emphasis"/>
                <w:rFonts w:cs="Arial"/>
                <w:iCs w:val="0"/>
                <w:sz w:val="18"/>
                <w:szCs w:val="18"/>
              </w:rPr>
            </w:pPr>
          </w:p>
        </w:tc>
        <w:tc>
          <w:tcPr>
            <w:tcW w:w="2835" w:type="dxa"/>
          </w:tcPr>
          <w:p w:rsidRPr="004B6C5B" w:rsidR="001365B5" w:rsidP="004B6C5B" w:rsidRDefault="001365B5" w14:paraId="10797443" w14:textId="77777777">
            <w:pPr>
              <w:widowControl w:val="0"/>
              <w:rPr>
                <w:rStyle w:val="Emphasis"/>
                <w:rFonts w:cs="Arial"/>
                <w:iCs w:val="0"/>
                <w:sz w:val="18"/>
                <w:szCs w:val="18"/>
              </w:rPr>
            </w:pPr>
            <w:r w:rsidRPr="004B6C5B">
              <w:rPr>
                <w:rStyle w:val="Emphasis"/>
                <w:rFonts w:cs="Arial"/>
                <w:iCs w:val="0"/>
                <w:sz w:val="18"/>
                <w:szCs w:val="18"/>
              </w:rPr>
              <w:t>Lower hazard and longer warning</w:t>
            </w:r>
          </w:p>
        </w:tc>
        <w:tc>
          <w:tcPr>
            <w:tcW w:w="7087" w:type="dxa"/>
            <w:vMerge/>
          </w:tcPr>
          <w:p w:rsidRPr="004B6C5B" w:rsidR="001365B5" w:rsidP="004B6C5B" w:rsidRDefault="001365B5" w14:paraId="1E6DDE4C" w14:textId="77777777">
            <w:pPr>
              <w:widowControl w:val="0"/>
              <w:rPr>
                <w:rStyle w:val="Emphasis"/>
                <w:rFonts w:cs="Arial"/>
                <w:iCs w:val="0"/>
                <w:sz w:val="18"/>
                <w:szCs w:val="18"/>
              </w:rPr>
            </w:pPr>
          </w:p>
        </w:tc>
      </w:tr>
      <w:tr w:rsidRPr="00266FEC" w:rsidR="001365B5" w:rsidTr="008775F8" w14:paraId="16FE334E" w14:textId="77777777">
        <w:tc>
          <w:tcPr>
            <w:tcW w:w="15309" w:type="dxa"/>
            <w:gridSpan w:val="4"/>
            <w:shd w:val="clear" w:color="auto" w:fill="D9D9D9" w:themeFill="background1" w:themeFillShade="D9"/>
          </w:tcPr>
          <w:p w:rsidRPr="004B6C5B" w:rsidR="001365B5" w:rsidP="004B6C5B" w:rsidRDefault="001365B5" w14:paraId="2AD3B61D" w14:textId="77777777">
            <w:pPr>
              <w:widowControl w:val="0"/>
              <w:rPr>
                <w:rStyle w:val="Emphasis"/>
                <w:rFonts w:cs="Arial"/>
                <w:b/>
                <w:iCs w:val="0"/>
                <w:sz w:val="18"/>
                <w:szCs w:val="18"/>
              </w:rPr>
            </w:pPr>
            <w:r w:rsidRPr="004B6C5B">
              <w:rPr>
                <w:rStyle w:val="Emphasis"/>
                <w:rFonts w:cs="Arial"/>
                <w:b/>
                <w:iCs w:val="0"/>
                <w:sz w:val="18"/>
                <w:szCs w:val="18"/>
              </w:rPr>
              <w:t>Other infrastructure</w:t>
            </w:r>
          </w:p>
        </w:tc>
      </w:tr>
      <w:tr w:rsidRPr="00266FEC" w:rsidR="001365B5" w:rsidTr="006A125A" w14:paraId="3015762F" w14:textId="77777777">
        <w:tc>
          <w:tcPr>
            <w:tcW w:w="3686" w:type="dxa"/>
          </w:tcPr>
          <w:p w:rsidRPr="004B6C5B" w:rsidR="001365B5" w:rsidP="004B6C5B" w:rsidRDefault="001365B5" w14:paraId="3102F6BA" w14:textId="77777777">
            <w:pPr>
              <w:widowControl w:val="0"/>
              <w:rPr>
                <w:rStyle w:val="Emphasis"/>
                <w:rFonts w:cs="Arial"/>
                <w:iCs w:val="0"/>
                <w:sz w:val="18"/>
                <w:szCs w:val="18"/>
              </w:rPr>
            </w:pPr>
            <w:r w:rsidRPr="004B6C5B">
              <w:rPr>
                <w:rStyle w:val="Emphasis"/>
                <w:rFonts w:cs="Arial"/>
                <w:iCs w:val="0"/>
                <w:sz w:val="18"/>
                <w:szCs w:val="18"/>
              </w:rPr>
              <w:t>Any other infrastructure as defined by the Regulation</w:t>
            </w:r>
          </w:p>
        </w:tc>
        <w:tc>
          <w:tcPr>
            <w:tcW w:w="1701" w:type="dxa"/>
          </w:tcPr>
          <w:p w:rsidRPr="004B6C5B" w:rsidR="001365B5" w:rsidP="004B6C5B" w:rsidRDefault="001365B5" w14:paraId="59C00AAC" w14:textId="77777777">
            <w:pPr>
              <w:widowControl w:val="0"/>
              <w:rPr>
                <w:rStyle w:val="Emphasis"/>
                <w:rFonts w:cs="Arial"/>
                <w:iCs w:val="0"/>
                <w:sz w:val="18"/>
                <w:szCs w:val="18"/>
              </w:rPr>
            </w:pPr>
            <w:r w:rsidRPr="004B6C5B">
              <w:rPr>
                <w:rStyle w:val="Emphasis"/>
                <w:rFonts w:cs="Arial"/>
                <w:iCs w:val="0"/>
                <w:sz w:val="18"/>
                <w:szCs w:val="18"/>
              </w:rPr>
              <w:t>All</w:t>
            </w:r>
          </w:p>
        </w:tc>
        <w:tc>
          <w:tcPr>
            <w:tcW w:w="2835" w:type="dxa"/>
          </w:tcPr>
          <w:p w:rsidRPr="004B6C5B" w:rsidR="001365B5" w:rsidP="004B6C5B" w:rsidRDefault="001365B5" w14:paraId="37663ECD" w14:textId="77777777">
            <w:pPr>
              <w:widowControl w:val="0"/>
              <w:rPr>
                <w:rStyle w:val="Emphasis"/>
                <w:rFonts w:cs="Arial"/>
                <w:iCs w:val="0"/>
                <w:sz w:val="18"/>
                <w:szCs w:val="18"/>
              </w:rPr>
            </w:pPr>
            <w:r w:rsidRPr="004B6C5B">
              <w:rPr>
                <w:rStyle w:val="Emphasis"/>
                <w:rFonts w:cs="Arial"/>
                <w:iCs w:val="0"/>
                <w:sz w:val="18"/>
                <w:szCs w:val="18"/>
              </w:rPr>
              <w:t>All</w:t>
            </w:r>
          </w:p>
        </w:tc>
        <w:tc>
          <w:tcPr>
            <w:tcW w:w="7087" w:type="dxa"/>
          </w:tcPr>
          <w:p w:rsidRPr="004B6C5B" w:rsidR="001365B5" w:rsidP="004B6C5B" w:rsidRDefault="001365B5" w14:paraId="688421E6" w14:textId="77777777">
            <w:pPr>
              <w:widowControl w:val="0"/>
              <w:rPr>
                <w:rStyle w:val="Emphasis"/>
                <w:rFonts w:cs="Arial"/>
                <w:iCs w:val="0"/>
                <w:sz w:val="18"/>
                <w:szCs w:val="18"/>
              </w:rPr>
            </w:pPr>
            <w:r w:rsidRPr="004B6C5B">
              <w:rPr>
                <w:rStyle w:val="Emphasis"/>
                <w:rFonts w:cs="Arial"/>
                <w:iCs w:val="0"/>
                <w:sz w:val="18"/>
                <w:szCs w:val="18"/>
              </w:rPr>
              <w:t>Unless stated through other infrastructure.</w:t>
            </w:r>
          </w:p>
        </w:tc>
      </w:tr>
    </w:tbl>
    <w:p w:rsidRPr="00764430" w:rsidR="001365B5" w:rsidP="004B6C5B" w:rsidRDefault="001365B5" w14:paraId="4263A5B1" w14:textId="77777777">
      <w:pPr>
        <w:widowControl w:val="0"/>
        <w:rPr>
          <w:rStyle w:val="Emphasis"/>
          <w:rFonts w:cs="Arial"/>
          <w:iCs w:val="0"/>
          <w:sz w:val="16"/>
          <w:szCs w:val="16"/>
        </w:rPr>
      </w:pPr>
      <w:r w:rsidRPr="1ACD8C0F" w:rsidR="001365B5">
        <w:rPr>
          <w:rStyle w:val="Emphasis"/>
          <w:rFonts w:cs="Arial"/>
          <w:sz w:val="16"/>
          <w:szCs w:val="16"/>
        </w:rPr>
        <w:t>*0.5% AEP for water cycle management infrastructure (water treatment plant)</w:t>
      </w:r>
    </w:p>
    <w:p w:rsidR="1ACD8C0F" w:rsidP="1ACD8C0F" w:rsidRDefault="1ACD8C0F" w14:paraId="47628505" w14:textId="61233FD6">
      <w:pPr>
        <w:rPr>
          <w:rFonts w:cs="Arial"/>
          <w:b w:val="1"/>
          <w:bCs w:val="1"/>
          <w:sz w:val="18"/>
          <w:szCs w:val="18"/>
        </w:rPr>
      </w:pPr>
    </w:p>
    <w:p w:rsidR="62D1D2A2" w:rsidP="62D1D2A2" w:rsidRDefault="62D1D2A2" w14:paraId="100DD73C" w14:textId="63908EFE">
      <w:pPr>
        <w:rPr>
          <w:rFonts w:cs="Arial"/>
          <w:b w:val="1"/>
          <w:bCs w:val="1"/>
          <w:sz w:val="18"/>
          <w:szCs w:val="18"/>
        </w:rPr>
      </w:pPr>
    </w:p>
    <w:p w:rsidR="62D1D2A2" w:rsidP="62D1D2A2" w:rsidRDefault="62D1D2A2" w14:paraId="4CF30DC8" w14:textId="690C692F">
      <w:pPr>
        <w:rPr>
          <w:rFonts w:cs="Arial"/>
          <w:b w:val="1"/>
          <w:bCs w:val="1"/>
          <w:sz w:val="18"/>
          <w:szCs w:val="18"/>
        </w:rPr>
      </w:pPr>
    </w:p>
    <w:p w:rsidR="3BDDDAD9" w:rsidP="3BDDDAD9" w:rsidRDefault="3BDDDAD9" w14:paraId="6ECCA16D" w14:textId="21DA719D">
      <w:pPr>
        <w:pStyle w:val="Normal"/>
        <w:rPr>
          <w:rFonts w:cs="Arial"/>
          <w:b w:val="1"/>
          <w:bCs w:val="1"/>
          <w:sz w:val="18"/>
          <w:szCs w:val="18"/>
        </w:rPr>
      </w:pPr>
    </w:p>
    <w:p w:rsidR="3BDDDAD9" w:rsidP="3BDDDAD9" w:rsidRDefault="3BDDDAD9" w14:paraId="1BE71E57" w14:textId="35A3CBD7">
      <w:pPr>
        <w:pStyle w:val="Normal"/>
        <w:rPr>
          <w:rFonts w:cs="Arial"/>
          <w:b w:val="1"/>
          <w:bCs w:val="1"/>
          <w:sz w:val="18"/>
          <w:szCs w:val="18"/>
        </w:rPr>
      </w:pPr>
    </w:p>
    <w:p w:rsidR="3BDDDAD9" w:rsidP="3BDDDAD9" w:rsidRDefault="3BDDDAD9" w14:paraId="15C820ED" w14:textId="6E794044">
      <w:pPr>
        <w:pStyle w:val="Normal"/>
        <w:rPr>
          <w:rFonts w:cs="Arial"/>
          <w:b w:val="1"/>
          <w:bCs w:val="1"/>
          <w:sz w:val="18"/>
          <w:szCs w:val="18"/>
        </w:rPr>
      </w:pPr>
    </w:p>
    <w:p w:rsidR="3BDDDAD9" w:rsidP="3BDDDAD9" w:rsidRDefault="3BDDDAD9" w14:paraId="2C0B0BCE" w14:textId="57590AA6">
      <w:pPr>
        <w:pStyle w:val="Normal"/>
        <w:rPr>
          <w:rFonts w:cs="Arial"/>
          <w:b w:val="1"/>
          <w:bCs w:val="1"/>
          <w:sz w:val="18"/>
          <w:szCs w:val="18"/>
        </w:rPr>
      </w:pPr>
    </w:p>
    <w:p w:rsidRPr="00675A16" w:rsidR="001365B5" w:rsidP="004B6C5B" w:rsidRDefault="001365B5" w14:paraId="5711B495" w14:textId="77777777">
      <w:pPr>
        <w:widowControl w:val="0"/>
        <w:rPr>
          <w:rFonts w:cs="Arial"/>
          <w:b/>
          <w:sz w:val="18"/>
          <w:szCs w:val="18"/>
        </w:rPr>
      </w:pPr>
      <w:r w:rsidRPr="00675A16">
        <w:rPr>
          <w:rFonts w:cs="Arial"/>
          <w:b/>
          <w:sz w:val="18"/>
          <w:szCs w:val="18"/>
        </w:rPr>
        <w:t xml:space="preserve">Table </w:t>
      </w:r>
      <w:r w:rsidRPr="00266FEC">
        <w:rPr>
          <w:rFonts w:cs="Arial"/>
          <w:b/>
          <w:sz w:val="18"/>
          <w:szCs w:val="20"/>
        </w:rPr>
        <w:t>8.2.6.3.3  Low Hazard Evacuation Routes</w:t>
      </w:r>
    </w:p>
    <w:tbl>
      <w:tblPr>
        <w:tblW w:w="0" w:type="auto"/>
        <w:tblInd w:w="25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2552"/>
        <w:gridCol w:w="2976"/>
        <w:gridCol w:w="3119"/>
        <w:gridCol w:w="3260"/>
        <w:gridCol w:w="3402"/>
      </w:tblGrid>
      <w:tr w:rsidRPr="00266FEC" w:rsidR="001365B5" w:rsidTr="44733FC9" w14:paraId="1B9D54BA" w14:textId="77777777">
        <w:trPr>
          <w:trHeight w:val="284"/>
          <w:tblHeader/>
        </w:trPr>
        <w:tc>
          <w:tcPr>
            <w:tcW w:w="2552" w:type="dxa"/>
            <w:vMerge w:val="restart"/>
            <w:shd w:val="clear" w:color="auto" w:fill="D9D9D9" w:themeFill="background1" w:themeFillShade="D9"/>
            <w:tcMar/>
            <w:vAlign w:val="center"/>
          </w:tcPr>
          <w:p w:rsidRPr="004B6C5B" w:rsidR="001365B5" w:rsidP="004B6C5B" w:rsidRDefault="001365B5" w14:paraId="6ED59632" w14:textId="77777777">
            <w:pPr>
              <w:widowControl w:val="0"/>
              <w:jc w:val="center"/>
              <w:rPr>
                <w:rFonts w:cs="Arial"/>
                <w:b/>
                <w:sz w:val="18"/>
                <w:szCs w:val="18"/>
              </w:rPr>
            </w:pPr>
            <w:r w:rsidRPr="004B6C5B">
              <w:rPr>
                <w:rFonts w:cs="Arial"/>
                <w:b/>
                <w:sz w:val="18"/>
                <w:szCs w:val="18"/>
              </w:rPr>
              <w:t>Criteria</w:t>
            </w:r>
          </w:p>
        </w:tc>
        <w:tc>
          <w:tcPr>
            <w:tcW w:w="12757" w:type="dxa"/>
            <w:gridSpan w:val="4"/>
            <w:shd w:val="clear" w:color="auto" w:fill="D9D9D9" w:themeFill="background1" w:themeFillShade="D9"/>
            <w:tcMar/>
            <w:vAlign w:val="center"/>
            <w:hideMark/>
          </w:tcPr>
          <w:p w:rsidRPr="004B6C5B" w:rsidR="001365B5" w:rsidP="004B6C5B" w:rsidRDefault="001365B5" w14:paraId="12EFFBD8" w14:textId="77777777">
            <w:pPr>
              <w:widowControl w:val="0"/>
              <w:jc w:val="center"/>
              <w:rPr>
                <w:rFonts w:cs="Arial"/>
                <w:b/>
                <w:sz w:val="18"/>
                <w:szCs w:val="18"/>
              </w:rPr>
            </w:pPr>
            <w:r w:rsidRPr="004B6C5B">
              <w:rPr>
                <w:rFonts w:cs="Arial"/>
                <w:b/>
                <w:sz w:val="18"/>
                <w:szCs w:val="18"/>
              </w:rPr>
              <w:t>Degree of Flood Hazard</w:t>
            </w:r>
          </w:p>
        </w:tc>
      </w:tr>
      <w:tr w:rsidRPr="00266FEC" w:rsidR="008775F8" w:rsidTr="44733FC9" w14:paraId="295F845C" w14:textId="77777777">
        <w:trPr>
          <w:trHeight w:val="284"/>
          <w:tblHeader/>
        </w:trPr>
        <w:tc>
          <w:tcPr>
            <w:tcW w:w="2552" w:type="dxa"/>
            <w:vMerge/>
            <w:tcMar/>
            <w:vAlign w:val="center"/>
            <w:hideMark/>
          </w:tcPr>
          <w:p w:rsidRPr="004B6C5B" w:rsidR="001365B5" w:rsidP="004B6C5B" w:rsidRDefault="001365B5" w14:paraId="7DC83371" w14:textId="77777777">
            <w:pPr>
              <w:widowControl w:val="0"/>
              <w:jc w:val="center"/>
              <w:rPr>
                <w:rFonts w:cs="Arial"/>
                <w:b/>
                <w:sz w:val="18"/>
                <w:szCs w:val="18"/>
              </w:rPr>
            </w:pPr>
          </w:p>
        </w:tc>
        <w:tc>
          <w:tcPr>
            <w:tcW w:w="2976" w:type="dxa"/>
            <w:shd w:val="clear" w:color="auto" w:fill="D9D9D9" w:themeFill="background1" w:themeFillShade="D9"/>
            <w:tcMar/>
            <w:vAlign w:val="center"/>
            <w:hideMark/>
          </w:tcPr>
          <w:p w:rsidRPr="004B6C5B" w:rsidR="001365B5" w:rsidP="004B6C5B" w:rsidRDefault="001365B5" w14:paraId="046A6805" w14:textId="77777777">
            <w:pPr>
              <w:widowControl w:val="0"/>
              <w:jc w:val="center"/>
              <w:rPr>
                <w:rFonts w:cs="Arial"/>
                <w:b/>
                <w:sz w:val="18"/>
                <w:szCs w:val="18"/>
              </w:rPr>
            </w:pPr>
            <w:r w:rsidRPr="004B6C5B">
              <w:rPr>
                <w:rFonts w:cs="Arial"/>
                <w:b/>
                <w:sz w:val="18"/>
                <w:szCs w:val="18"/>
              </w:rPr>
              <w:t>Low</w:t>
            </w:r>
          </w:p>
        </w:tc>
        <w:tc>
          <w:tcPr>
            <w:tcW w:w="3119" w:type="dxa"/>
            <w:shd w:val="clear" w:color="auto" w:fill="D9D9D9" w:themeFill="background1" w:themeFillShade="D9"/>
            <w:tcMar/>
            <w:vAlign w:val="center"/>
            <w:hideMark/>
          </w:tcPr>
          <w:p w:rsidRPr="004B6C5B" w:rsidR="001365B5" w:rsidP="004B6C5B" w:rsidRDefault="001365B5" w14:paraId="012545F0" w14:textId="77777777">
            <w:pPr>
              <w:widowControl w:val="0"/>
              <w:jc w:val="center"/>
              <w:rPr>
                <w:rFonts w:cs="Arial"/>
                <w:b/>
                <w:sz w:val="18"/>
                <w:szCs w:val="18"/>
              </w:rPr>
            </w:pPr>
            <w:r w:rsidRPr="004B6C5B">
              <w:rPr>
                <w:rFonts w:cs="Arial"/>
                <w:b/>
                <w:sz w:val="18"/>
                <w:szCs w:val="18"/>
              </w:rPr>
              <w:t>Medium</w:t>
            </w:r>
          </w:p>
        </w:tc>
        <w:tc>
          <w:tcPr>
            <w:tcW w:w="3260" w:type="dxa"/>
            <w:shd w:val="clear" w:color="auto" w:fill="D9D9D9" w:themeFill="background1" w:themeFillShade="D9"/>
            <w:tcMar/>
            <w:vAlign w:val="center"/>
            <w:hideMark/>
          </w:tcPr>
          <w:p w:rsidRPr="004B6C5B" w:rsidR="001365B5" w:rsidP="004B6C5B" w:rsidRDefault="001365B5" w14:paraId="0DF8AB8F" w14:textId="77777777">
            <w:pPr>
              <w:widowControl w:val="0"/>
              <w:jc w:val="center"/>
              <w:rPr>
                <w:rFonts w:cs="Arial"/>
                <w:b/>
                <w:sz w:val="18"/>
                <w:szCs w:val="18"/>
              </w:rPr>
            </w:pPr>
            <w:r w:rsidRPr="004B6C5B">
              <w:rPr>
                <w:rFonts w:cs="Arial"/>
                <w:b/>
                <w:sz w:val="18"/>
                <w:szCs w:val="18"/>
              </w:rPr>
              <w:t>High</w:t>
            </w:r>
          </w:p>
        </w:tc>
        <w:tc>
          <w:tcPr>
            <w:tcW w:w="3402" w:type="dxa"/>
            <w:shd w:val="clear" w:color="auto" w:fill="D9D9D9" w:themeFill="background1" w:themeFillShade="D9"/>
            <w:tcMar/>
            <w:vAlign w:val="center"/>
            <w:hideMark/>
          </w:tcPr>
          <w:p w:rsidRPr="004B6C5B" w:rsidR="001365B5" w:rsidP="004B6C5B" w:rsidRDefault="001365B5" w14:paraId="17DA363D" w14:textId="77777777">
            <w:pPr>
              <w:widowControl w:val="0"/>
              <w:jc w:val="center"/>
              <w:rPr>
                <w:rFonts w:cs="Arial"/>
                <w:b/>
                <w:sz w:val="18"/>
                <w:szCs w:val="18"/>
              </w:rPr>
            </w:pPr>
            <w:r w:rsidRPr="004B6C5B">
              <w:rPr>
                <w:rFonts w:cs="Arial"/>
                <w:b/>
                <w:sz w:val="18"/>
                <w:szCs w:val="18"/>
              </w:rPr>
              <w:t>Extreme</w:t>
            </w:r>
          </w:p>
        </w:tc>
      </w:tr>
      <w:tr w:rsidRPr="00266FEC" w:rsidR="001365B5" w:rsidTr="44733FC9" w14:paraId="7F304B69" w14:textId="77777777">
        <w:tc>
          <w:tcPr>
            <w:tcW w:w="2552" w:type="dxa"/>
            <w:tcMar/>
            <w:hideMark/>
          </w:tcPr>
          <w:p w:rsidRPr="004B6C5B" w:rsidR="001365B5" w:rsidP="004B6C5B" w:rsidRDefault="001365B5" w14:paraId="50659679" w14:textId="77777777">
            <w:pPr>
              <w:widowControl w:val="0"/>
              <w:rPr>
                <w:rFonts w:cs="Arial"/>
                <w:sz w:val="18"/>
                <w:szCs w:val="18"/>
              </w:rPr>
            </w:pPr>
            <w:r w:rsidRPr="004B6C5B">
              <w:rPr>
                <w:rFonts w:cs="Arial"/>
                <w:sz w:val="18"/>
                <w:szCs w:val="18"/>
              </w:rPr>
              <w:t>Wading ability</w:t>
            </w:r>
          </w:p>
        </w:tc>
        <w:tc>
          <w:tcPr>
            <w:tcW w:w="2976" w:type="dxa"/>
            <w:tcMar/>
            <w:hideMark/>
          </w:tcPr>
          <w:p w:rsidRPr="004B6C5B" w:rsidR="001365B5" w:rsidP="004B6C5B" w:rsidRDefault="001365B5" w14:paraId="644A885E" w14:textId="77777777">
            <w:pPr>
              <w:widowControl w:val="0"/>
              <w:rPr>
                <w:rFonts w:cs="Arial"/>
                <w:sz w:val="18"/>
                <w:szCs w:val="18"/>
              </w:rPr>
            </w:pPr>
            <w:r w:rsidRPr="004B6C5B">
              <w:rPr>
                <w:rFonts w:cs="Arial"/>
                <w:sz w:val="18"/>
                <w:szCs w:val="18"/>
              </w:rPr>
              <w:t xml:space="preserve">If necessary children and the elderly could wade.  (Generally, safe wading velocity depth product is less than 0.25). </w:t>
            </w:r>
          </w:p>
        </w:tc>
        <w:tc>
          <w:tcPr>
            <w:tcW w:w="3119" w:type="dxa"/>
            <w:tcMar/>
            <w:hideMark/>
          </w:tcPr>
          <w:p w:rsidRPr="004B6C5B" w:rsidR="001365B5" w:rsidP="004B6C5B" w:rsidRDefault="001365B5" w14:paraId="1A5E6F98" w14:textId="77777777">
            <w:pPr>
              <w:widowControl w:val="0"/>
              <w:rPr>
                <w:rFonts w:cs="Arial"/>
                <w:sz w:val="18"/>
                <w:szCs w:val="18"/>
              </w:rPr>
            </w:pPr>
            <w:r w:rsidRPr="004B6C5B">
              <w:rPr>
                <w:rFonts w:cs="Arial"/>
                <w:sz w:val="18"/>
                <w:szCs w:val="18"/>
              </w:rPr>
              <w:t>Fit adults can wade.  (Generally, safe wading velocity depth product is less than 0.4).</w:t>
            </w:r>
          </w:p>
        </w:tc>
        <w:tc>
          <w:tcPr>
            <w:tcW w:w="3260" w:type="dxa"/>
            <w:tcMar/>
            <w:hideMark/>
          </w:tcPr>
          <w:p w:rsidRPr="004B6C5B" w:rsidR="001365B5" w:rsidP="004B6C5B" w:rsidRDefault="001365B5" w14:paraId="33EBCDD8" w14:textId="77777777">
            <w:pPr>
              <w:widowControl w:val="0"/>
              <w:rPr>
                <w:rFonts w:cs="Arial"/>
                <w:sz w:val="18"/>
                <w:szCs w:val="18"/>
              </w:rPr>
            </w:pPr>
            <w:r w:rsidRPr="004B6C5B">
              <w:rPr>
                <w:rFonts w:cs="Arial"/>
                <w:sz w:val="18"/>
                <w:szCs w:val="18"/>
              </w:rPr>
              <w:t>Fit adults would have difficulty wading.  (Generally, where wading velocity depth product is less than 0.6.)</w:t>
            </w:r>
          </w:p>
        </w:tc>
        <w:tc>
          <w:tcPr>
            <w:tcW w:w="3402" w:type="dxa"/>
            <w:tcMar/>
            <w:hideMark/>
          </w:tcPr>
          <w:p w:rsidRPr="004B6C5B" w:rsidR="001365B5" w:rsidP="004B6C5B" w:rsidRDefault="001365B5" w14:paraId="7844B713" w14:textId="77777777">
            <w:pPr>
              <w:widowControl w:val="0"/>
              <w:rPr>
                <w:rFonts w:cs="Arial"/>
                <w:sz w:val="18"/>
                <w:szCs w:val="18"/>
              </w:rPr>
            </w:pPr>
            <w:r w:rsidRPr="004B6C5B">
              <w:rPr>
                <w:rFonts w:cs="Arial"/>
                <w:sz w:val="18"/>
                <w:szCs w:val="18"/>
              </w:rPr>
              <w:t>Wading is not an option.</w:t>
            </w:r>
          </w:p>
        </w:tc>
      </w:tr>
      <w:tr w:rsidRPr="00266FEC" w:rsidR="001365B5" w:rsidTr="44733FC9" w14:paraId="1ED48785" w14:textId="77777777">
        <w:tc>
          <w:tcPr>
            <w:tcW w:w="2552" w:type="dxa"/>
            <w:tcMar/>
            <w:hideMark/>
          </w:tcPr>
          <w:p w:rsidRPr="004B6C5B" w:rsidR="001365B5" w:rsidP="004B6C5B" w:rsidRDefault="001365B5" w14:paraId="7AC9F08E" w14:textId="77777777">
            <w:pPr>
              <w:widowControl w:val="0"/>
              <w:rPr>
                <w:rFonts w:cs="Arial"/>
                <w:sz w:val="18"/>
                <w:szCs w:val="18"/>
              </w:rPr>
            </w:pPr>
            <w:r w:rsidRPr="004B6C5B">
              <w:rPr>
                <w:rFonts w:cs="Arial"/>
                <w:sz w:val="18"/>
                <w:szCs w:val="18"/>
              </w:rPr>
              <w:t>Evacuation distances</w:t>
            </w:r>
          </w:p>
        </w:tc>
        <w:tc>
          <w:tcPr>
            <w:tcW w:w="2976" w:type="dxa"/>
            <w:tcMar/>
            <w:hideMark/>
          </w:tcPr>
          <w:p w:rsidRPr="004B6C5B" w:rsidR="001365B5" w:rsidP="004B6C5B" w:rsidRDefault="001365B5" w14:paraId="301E69B4" w14:textId="77777777">
            <w:pPr>
              <w:widowControl w:val="0"/>
              <w:rPr>
                <w:rFonts w:cs="Arial"/>
                <w:sz w:val="18"/>
                <w:szCs w:val="18"/>
              </w:rPr>
            </w:pPr>
            <w:r w:rsidRPr="004B6C5B">
              <w:rPr>
                <w:rFonts w:cs="Arial"/>
                <w:sz w:val="18"/>
                <w:szCs w:val="18"/>
              </w:rPr>
              <w:t>&lt;200 metres</w:t>
            </w:r>
          </w:p>
        </w:tc>
        <w:tc>
          <w:tcPr>
            <w:tcW w:w="3119" w:type="dxa"/>
            <w:tcMar/>
            <w:hideMark/>
          </w:tcPr>
          <w:p w:rsidRPr="004B6C5B" w:rsidR="001365B5" w:rsidP="004B6C5B" w:rsidRDefault="001365B5" w14:paraId="19C9EA72" w14:textId="77777777">
            <w:pPr>
              <w:widowControl w:val="0"/>
              <w:rPr>
                <w:rFonts w:cs="Arial"/>
                <w:sz w:val="18"/>
                <w:szCs w:val="18"/>
              </w:rPr>
            </w:pPr>
            <w:r w:rsidRPr="004B6C5B">
              <w:rPr>
                <w:rFonts w:cs="Arial"/>
                <w:sz w:val="18"/>
                <w:szCs w:val="18"/>
              </w:rPr>
              <w:t>200-400 metres</w:t>
            </w:r>
          </w:p>
        </w:tc>
        <w:tc>
          <w:tcPr>
            <w:tcW w:w="3260" w:type="dxa"/>
            <w:tcMar/>
            <w:hideMark/>
          </w:tcPr>
          <w:p w:rsidRPr="004B6C5B" w:rsidR="001365B5" w:rsidP="004B6C5B" w:rsidRDefault="001365B5" w14:paraId="7233D8E6" w14:textId="77777777">
            <w:pPr>
              <w:widowControl w:val="0"/>
              <w:rPr>
                <w:rFonts w:cs="Arial"/>
                <w:sz w:val="18"/>
                <w:szCs w:val="18"/>
              </w:rPr>
            </w:pPr>
            <w:r w:rsidRPr="004B6C5B">
              <w:rPr>
                <w:rFonts w:cs="Arial"/>
                <w:sz w:val="18"/>
                <w:szCs w:val="18"/>
              </w:rPr>
              <w:t>400-600 metres</w:t>
            </w:r>
          </w:p>
        </w:tc>
        <w:tc>
          <w:tcPr>
            <w:tcW w:w="3402" w:type="dxa"/>
            <w:tcMar/>
            <w:hideMark/>
          </w:tcPr>
          <w:p w:rsidRPr="004B6C5B" w:rsidR="001365B5" w:rsidP="004B6C5B" w:rsidRDefault="001365B5" w14:paraId="4A14E651" w14:textId="77777777">
            <w:pPr>
              <w:widowControl w:val="0"/>
              <w:rPr>
                <w:rFonts w:cs="Arial"/>
                <w:sz w:val="18"/>
                <w:szCs w:val="18"/>
              </w:rPr>
            </w:pPr>
            <w:r w:rsidRPr="004B6C5B">
              <w:rPr>
                <w:rFonts w:cs="Arial"/>
                <w:sz w:val="18"/>
                <w:szCs w:val="18"/>
              </w:rPr>
              <w:t>&gt;600 metres</w:t>
            </w:r>
          </w:p>
        </w:tc>
      </w:tr>
      <w:tr w:rsidRPr="00266FEC" w:rsidR="001365B5" w:rsidTr="44733FC9" w14:paraId="60025A29" w14:textId="77777777">
        <w:tc>
          <w:tcPr>
            <w:tcW w:w="2552" w:type="dxa"/>
            <w:tcMar/>
            <w:hideMark/>
          </w:tcPr>
          <w:p w:rsidRPr="004B6C5B" w:rsidR="001365B5" w:rsidP="004B6C5B" w:rsidRDefault="001365B5" w14:paraId="5A5FC7D7" w14:textId="77777777">
            <w:pPr>
              <w:widowControl w:val="0"/>
              <w:rPr>
                <w:rFonts w:cs="Arial"/>
                <w:sz w:val="18"/>
                <w:szCs w:val="18"/>
              </w:rPr>
            </w:pPr>
            <w:r w:rsidRPr="004B6C5B">
              <w:rPr>
                <w:rFonts w:cs="Arial"/>
                <w:sz w:val="18"/>
                <w:szCs w:val="18"/>
              </w:rPr>
              <w:t>Maximum Flood Depths</w:t>
            </w:r>
          </w:p>
        </w:tc>
        <w:tc>
          <w:tcPr>
            <w:tcW w:w="2976" w:type="dxa"/>
            <w:tcMar/>
            <w:hideMark/>
          </w:tcPr>
          <w:p w:rsidRPr="004B6C5B" w:rsidR="001365B5" w:rsidP="004B6C5B" w:rsidRDefault="001365B5" w14:paraId="27826ABC" w14:textId="77777777">
            <w:pPr>
              <w:widowControl w:val="0"/>
              <w:rPr>
                <w:rFonts w:cs="Arial"/>
                <w:sz w:val="18"/>
                <w:szCs w:val="18"/>
              </w:rPr>
            </w:pPr>
            <w:r w:rsidRPr="004B6C5B">
              <w:rPr>
                <w:rFonts w:cs="Arial"/>
                <w:sz w:val="18"/>
                <w:szCs w:val="18"/>
              </w:rPr>
              <w:t>&lt;0.3 metres</w:t>
            </w:r>
          </w:p>
        </w:tc>
        <w:tc>
          <w:tcPr>
            <w:tcW w:w="3119" w:type="dxa"/>
            <w:tcMar/>
            <w:hideMark/>
          </w:tcPr>
          <w:p w:rsidRPr="004B6C5B" w:rsidR="001365B5" w:rsidP="004B6C5B" w:rsidRDefault="001365B5" w14:paraId="514569CA" w14:textId="77777777">
            <w:pPr>
              <w:widowControl w:val="0"/>
              <w:rPr>
                <w:rFonts w:cs="Arial"/>
                <w:sz w:val="18"/>
                <w:szCs w:val="18"/>
              </w:rPr>
            </w:pPr>
            <w:r w:rsidRPr="004B6C5B">
              <w:rPr>
                <w:rFonts w:cs="Arial"/>
                <w:sz w:val="18"/>
                <w:szCs w:val="18"/>
              </w:rPr>
              <w:t>&lt;0.6 metres</w:t>
            </w:r>
          </w:p>
        </w:tc>
        <w:tc>
          <w:tcPr>
            <w:tcW w:w="3260" w:type="dxa"/>
            <w:tcMar/>
            <w:hideMark/>
          </w:tcPr>
          <w:p w:rsidRPr="004B6C5B" w:rsidR="001365B5" w:rsidP="004B6C5B" w:rsidRDefault="001365B5" w14:paraId="6EF84CC3" w14:textId="77777777">
            <w:pPr>
              <w:widowControl w:val="0"/>
              <w:rPr>
                <w:rFonts w:cs="Arial"/>
                <w:sz w:val="18"/>
                <w:szCs w:val="18"/>
              </w:rPr>
            </w:pPr>
            <w:r w:rsidRPr="004B6C5B">
              <w:rPr>
                <w:rFonts w:cs="Arial"/>
                <w:sz w:val="18"/>
                <w:szCs w:val="18"/>
              </w:rPr>
              <w:t>&lt;1.2 metres</w:t>
            </w:r>
          </w:p>
        </w:tc>
        <w:tc>
          <w:tcPr>
            <w:tcW w:w="3402" w:type="dxa"/>
            <w:tcMar/>
            <w:hideMark/>
          </w:tcPr>
          <w:p w:rsidRPr="004B6C5B" w:rsidR="001365B5" w:rsidP="004B6C5B" w:rsidRDefault="001365B5" w14:paraId="46A5C1A3" w14:textId="77777777">
            <w:pPr>
              <w:widowControl w:val="0"/>
              <w:rPr>
                <w:rFonts w:cs="Arial"/>
                <w:sz w:val="18"/>
                <w:szCs w:val="18"/>
              </w:rPr>
            </w:pPr>
            <w:r w:rsidRPr="004B6C5B">
              <w:rPr>
                <w:rFonts w:cs="Arial"/>
                <w:sz w:val="18"/>
                <w:szCs w:val="18"/>
              </w:rPr>
              <w:t>&gt;1.2 metres</w:t>
            </w:r>
          </w:p>
        </w:tc>
      </w:tr>
      <w:tr w:rsidRPr="00266FEC" w:rsidR="001365B5" w:rsidTr="44733FC9" w14:paraId="29ED24B1" w14:textId="77777777">
        <w:tc>
          <w:tcPr>
            <w:tcW w:w="2552" w:type="dxa"/>
            <w:tcMar/>
            <w:hideMark/>
          </w:tcPr>
          <w:p w:rsidRPr="004B6C5B" w:rsidR="001365B5" w:rsidP="004B6C5B" w:rsidRDefault="001365B5" w14:paraId="5549CFD4" w14:textId="77777777">
            <w:pPr>
              <w:widowControl w:val="0"/>
              <w:rPr>
                <w:rFonts w:cs="Arial"/>
                <w:sz w:val="18"/>
                <w:szCs w:val="18"/>
              </w:rPr>
            </w:pPr>
            <w:r w:rsidRPr="004B6C5B">
              <w:rPr>
                <w:rFonts w:cs="Arial"/>
                <w:sz w:val="18"/>
                <w:szCs w:val="18"/>
              </w:rPr>
              <w:t>Maximum Flood Velocity</w:t>
            </w:r>
          </w:p>
        </w:tc>
        <w:tc>
          <w:tcPr>
            <w:tcW w:w="2976" w:type="dxa"/>
            <w:tcMar/>
            <w:hideMark/>
          </w:tcPr>
          <w:p w:rsidRPr="004B6C5B" w:rsidR="001365B5" w:rsidP="004B6C5B" w:rsidRDefault="001365B5" w14:paraId="0BB6D84D" w14:textId="77777777">
            <w:pPr>
              <w:widowControl w:val="0"/>
              <w:rPr>
                <w:rFonts w:cs="Arial"/>
                <w:sz w:val="18"/>
                <w:szCs w:val="18"/>
              </w:rPr>
            </w:pPr>
            <w:r w:rsidRPr="004B6C5B">
              <w:rPr>
                <w:rFonts w:cs="Arial"/>
                <w:sz w:val="18"/>
                <w:szCs w:val="18"/>
              </w:rPr>
              <w:t>&lt;0.4 metres per second</w:t>
            </w:r>
          </w:p>
        </w:tc>
        <w:tc>
          <w:tcPr>
            <w:tcW w:w="3119" w:type="dxa"/>
            <w:tcMar/>
            <w:hideMark/>
          </w:tcPr>
          <w:p w:rsidRPr="004B6C5B" w:rsidR="001365B5" w:rsidP="004B6C5B" w:rsidRDefault="001365B5" w14:paraId="0094C51D" w14:textId="77777777">
            <w:pPr>
              <w:widowControl w:val="0"/>
              <w:rPr>
                <w:rFonts w:cs="Arial"/>
                <w:sz w:val="18"/>
                <w:szCs w:val="18"/>
              </w:rPr>
            </w:pPr>
            <w:r w:rsidRPr="004B6C5B">
              <w:rPr>
                <w:rFonts w:cs="Arial"/>
                <w:sz w:val="18"/>
                <w:szCs w:val="18"/>
              </w:rPr>
              <w:t>&lt;0.8 metres per second</w:t>
            </w:r>
          </w:p>
        </w:tc>
        <w:tc>
          <w:tcPr>
            <w:tcW w:w="3260" w:type="dxa"/>
            <w:tcMar/>
            <w:hideMark/>
          </w:tcPr>
          <w:p w:rsidRPr="004B6C5B" w:rsidR="001365B5" w:rsidP="004B6C5B" w:rsidRDefault="001365B5" w14:paraId="665A936B" w14:textId="77777777">
            <w:pPr>
              <w:widowControl w:val="0"/>
              <w:rPr>
                <w:rFonts w:cs="Arial"/>
                <w:sz w:val="18"/>
                <w:szCs w:val="18"/>
              </w:rPr>
            </w:pPr>
            <w:r w:rsidRPr="004B6C5B">
              <w:rPr>
                <w:rFonts w:cs="Arial"/>
                <w:sz w:val="18"/>
                <w:szCs w:val="18"/>
              </w:rPr>
              <w:t>&lt;1.5 metres per second</w:t>
            </w:r>
          </w:p>
        </w:tc>
        <w:tc>
          <w:tcPr>
            <w:tcW w:w="3402" w:type="dxa"/>
            <w:tcMar/>
            <w:hideMark/>
          </w:tcPr>
          <w:p w:rsidRPr="004B6C5B" w:rsidR="001365B5" w:rsidP="004B6C5B" w:rsidRDefault="001365B5" w14:paraId="3BD65E51" w14:textId="77777777">
            <w:pPr>
              <w:widowControl w:val="0"/>
              <w:rPr>
                <w:rFonts w:cs="Arial"/>
                <w:sz w:val="18"/>
                <w:szCs w:val="18"/>
              </w:rPr>
            </w:pPr>
            <w:r w:rsidRPr="004B6C5B">
              <w:rPr>
                <w:rFonts w:cs="Arial"/>
                <w:sz w:val="18"/>
                <w:szCs w:val="18"/>
              </w:rPr>
              <w:t>&gt;1.5 metres per second</w:t>
            </w:r>
          </w:p>
        </w:tc>
      </w:tr>
      <w:tr w:rsidRPr="00266FEC" w:rsidR="001365B5" w:rsidTr="44733FC9" w14:paraId="1586BC91" w14:textId="77777777">
        <w:tc>
          <w:tcPr>
            <w:tcW w:w="2552" w:type="dxa"/>
            <w:tcMar/>
            <w:hideMark/>
          </w:tcPr>
          <w:p w:rsidRPr="004B6C5B" w:rsidR="001365B5" w:rsidP="004B6C5B" w:rsidRDefault="001365B5" w14:paraId="09A556EC" w14:textId="77777777">
            <w:pPr>
              <w:widowControl w:val="0"/>
              <w:rPr>
                <w:rFonts w:cs="Arial"/>
                <w:sz w:val="18"/>
                <w:szCs w:val="18"/>
              </w:rPr>
            </w:pPr>
            <w:r w:rsidRPr="004B6C5B">
              <w:rPr>
                <w:rFonts w:cs="Arial"/>
                <w:sz w:val="18"/>
                <w:szCs w:val="18"/>
              </w:rPr>
              <w:t>Typical means of egress</w:t>
            </w:r>
          </w:p>
        </w:tc>
        <w:tc>
          <w:tcPr>
            <w:tcW w:w="2976" w:type="dxa"/>
            <w:tcMar/>
            <w:hideMark/>
          </w:tcPr>
          <w:p w:rsidRPr="004B6C5B" w:rsidR="001365B5" w:rsidP="004B6C5B" w:rsidRDefault="001365B5" w14:paraId="27044D30" w14:textId="77777777">
            <w:pPr>
              <w:widowControl w:val="0"/>
              <w:rPr>
                <w:rFonts w:cs="Arial"/>
                <w:sz w:val="18"/>
                <w:szCs w:val="18"/>
              </w:rPr>
            </w:pPr>
            <w:r w:rsidRPr="004B6C5B">
              <w:rPr>
                <w:rFonts w:cs="Arial"/>
                <w:sz w:val="18"/>
                <w:szCs w:val="18"/>
              </w:rPr>
              <w:t>Sedan</w:t>
            </w:r>
          </w:p>
        </w:tc>
        <w:tc>
          <w:tcPr>
            <w:tcW w:w="3119" w:type="dxa"/>
            <w:tcMar/>
            <w:hideMark/>
          </w:tcPr>
          <w:p w:rsidRPr="004B6C5B" w:rsidR="001365B5" w:rsidP="004B6C5B" w:rsidRDefault="001365B5" w14:paraId="6B11FFC7" w14:textId="77777777">
            <w:pPr>
              <w:widowControl w:val="0"/>
              <w:rPr>
                <w:rFonts w:cs="Arial"/>
                <w:sz w:val="18"/>
                <w:szCs w:val="18"/>
              </w:rPr>
            </w:pPr>
            <w:r w:rsidRPr="004B6C5B">
              <w:rPr>
                <w:rFonts w:cs="Arial"/>
                <w:sz w:val="18"/>
                <w:szCs w:val="18"/>
              </w:rPr>
              <w:t>Sedan early, but 4WD or trucks later.</w:t>
            </w:r>
          </w:p>
        </w:tc>
        <w:tc>
          <w:tcPr>
            <w:tcW w:w="3260" w:type="dxa"/>
            <w:tcMar/>
            <w:hideMark/>
          </w:tcPr>
          <w:p w:rsidRPr="004B6C5B" w:rsidR="001365B5" w:rsidP="004B6C5B" w:rsidRDefault="001365B5" w14:paraId="2C8E713A" w14:textId="77777777">
            <w:pPr>
              <w:widowControl w:val="0"/>
              <w:rPr>
                <w:rFonts w:cs="Arial"/>
                <w:sz w:val="18"/>
                <w:szCs w:val="18"/>
              </w:rPr>
            </w:pPr>
            <w:r w:rsidRPr="004B6C5B">
              <w:rPr>
                <w:rFonts w:cs="Arial"/>
                <w:sz w:val="18"/>
                <w:szCs w:val="18"/>
              </w:rPr>
              <w:t>4WD or trucks only in early stages, boats or helicopters</w:t>
            </w:r>
          </w:p>
        </w:tc>
        <w:tc>
          <w:tcPr>
            <w:tcW w:w="3402" w:type="dxa"/>
            <w:tcMar/>
            <w:hideMark/>
          </w:tcPr>
          <w:p w:rsidRPr="004B6C5B" w:rsidR="001365B5" w:rsidP="004B6C5B" w:rsidRDefault="001365B5" w14:paraId="6F9A8254" w14:textId="77777777">
            <w:pPr>
              <w:widowControl w:val="0"/>
              <w:rPr>
                <w:rFonts w:cs="Arial"/>
                <w:sz w:val="18"/>
                <w:szCs w:val="18"/>
              </w:rPr>
            </w:pPr>
            <w:r w:rsidRPr="004B6C5B">
              <w:rPr>
                <w:rFonts w:cs="Arial"/>
                <w:sz w:val="18"/>
                <w:szCs w:val="18"/>
              </w:rPr>
              <w:t>Large trucks, boats or helicopters.</w:t>
            </w:r>
          </w:p>
        </w:tc>
      </w:tr>
    </w:tbl>
    <w:p w:rsidRPr="00266FEC" w:rsidR="001365B5" w:rsidP="004B6C5B" w:rsidRDefault="001365B5" w14:paraId="3ED28AC5" w14:textId="5203D2FC">
      <w:pPr>
        <w:widowControl w:val="0"/>
        <w:rPr>
          <w:sz w:val="18"/>
        </w:rPr>
      </w:pPr>
    </w:p>
    <w:sectPr w:rsidRPr="00266FEC" w:rsidR="001365B5" w:rsidSect="00957061">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6B2" w:rsidP="00A24DE9" w:rsidRDefault="00FC66B2" w14:paraId="1942C702" w14:textId="77777777">
      <w:r>
        <w:separator/>
      </w:r>
    </w:p>
  </w:endnote>
  <w:endnote w:type="continuationSeparator" w:id="0">
    <w:p w:rsidR="00FC66B2" w:rsidP="00A24DE9" w:rsidRDefault="00FC66B2" w14:paraId="79E74762" w14:textId="77777777">
      <w:r>
        <w:continuationSeparator/>
      </w:r>
    </w:p>
  </w:endnote>
  <w:endnote w:type="continuationNotice" w:id="1">
    <w:p w:rsidR="00FC66B2" w:rsidRDefault="00FC66B2" w14:paraId="008933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76967CFA">
    <w:pPr>
      <w:pStyle w:val="Footer"/>
      <w:tabs>
        <w:tab w:val="clear" w:pos="4513"/>
        <w:tab w:val="clear" w:pos="9026"/>
        <w:tab w:val="center" w:pos="8222"/>
        <w:tab w:val="right" w:pos="15704"/>
      </w:tabs>
      <w:rPr>
        <w:rFonts w:cs="Arial"/>
        <w:sz w:val="16"/>
        <w:szCs w:val="14"/>
      </w:rPr>
    </w:pPr>
    <w:r>
      <w:rPr>
        <w:rFonts w:cs="Arial"/>
        <w:i/>
        <w:sz w:val="16"/>
        <w:szCs w:val="14"/>
      </w:rPr>
      <w:tab/>
    </w:r>
    <w:r>
      <w:rPr>
        <w:rFonts w:cs="Arial"/>
        <w:sz w:val="16"/>
        <w:szCs w:val="14"/>
      </w:rPr>
      <w:t>S</w:t>
    </w:r>
    <w:r w:rsidRPr="002466E9" w:rsidR="00191296">
      <w:rPr>
        <w:rFonts w:cs="Arial"/>
        <w:sz w:val="16"/>
        <w:szCs w:val="14"/>
      </w:rPr>
      <w:t xml:space="preserve">cenic Rim Planning Scheme - </w:t>
    </w:r>
    <w:r w:rsidR="008775F8">
      <w:rPr>
        <w:rFonts w:cs="Arial"/>
        <w:sz w:val="16"/>
        <w:szCs w:val="14"/>
      </w:rPr>
      <w:t>8.2.6 Flood Hazard Overlay Code Assessable</w:t>
    </w:r>
    <w:r w:rsidR="00E35A44">
      <w:rPr>
        <w:rFonts w:cs="Arial"/>
        <w:sz w:val="16"/>
        <w:szCs w:val="14"/>
      </w:rPr>
      <w:t xml:space="preserve"> </w:t>
    </w:r>
    <w:r>
      <w:rPr>
        <w:rFonts w:cs="Arial"/>
        <w:sz w:val="16"/>
        <w:szCs w:val="14"/>
      </w:rPr>
      <w:t>Template</w:t>
    </w:r>
  </w:p>
  <w:p w:rsidRPr="004A18DB" w:rsidR="00191296" w:rsidP="004A18DB" w:rsidRDefault="004A18DB" w14:paraId="7973F70B" w14:textId="64BAA1B6">
    <w:pPr>
      <w:pStyle w:val="Footer"/>
      <w:tabs>
        <w:tab w:val="clear" w:pos="4513"/>
        <w:tab w:val="clear" w:pos="9026"/>
        <w:tab w:val="center" w:pos="8222"/>
        <w:tab w:val="right" w:pos="15704"/>
      </w:tabs>
      <w:rPr>
        <w:rFonts w:cs="Arial"/>
        <w:sz w:val="16"/>
        <w:szCs w:val="14"/>
      </w:rPr>
    </w:pPr>
    <w:r>
      <w:rPr>
        <w:rFonts w:cs="Arial"/>
        <w:sz w:val="16"/>
        <w:szCs w:val="14"/>
      </w:rPr>
      <w:tab/>
    </w:r>
    <w:r w:rsidR="00263CA8">
      <w:rPr>
        <w:rFonts w:cs="Arial"/>
        <w:sz w:val="16"/>
        <w:szCs w:val="14"/>
      </w:rPr>
      <w:t>20 March 2020</w:t>
    </w:r>
    <w:r>
      <w:rPr>
        <w:rFonts w:cs="Arial"/>
        <w:sz w:val="16"/>
        <w:szCs w:val="14"/>
      </w:rPr>
      <w:tab/>
    </w:r>
    <w:r w:rsidRPr="004A18DB">
      <w:rPr>
        <w:rFonts w:cs="Arial"/>
        <w:sz w:val="16"/>
        <w:szCs w:val="14"/>
      </w:rPr>
      <w:t xml:space="preserve">Page </w:t>
    </w:r>
    <w:r w:rsidRPr="004A18DB">
      <w:rPr>
        <w:rFonts w:cs="Arial"/>
        <w:bCs/>
        <w:sz w:val="16"/>
        <w:szCs w:val="14"/>
      </w:rPr>
      <w:fldChar w:fldCharType="begin"/>
    </w:r>
    <w:r w:rsidRPr="004A18DB">
      <w:rPr>
        <w:rFonts w:cs="Arial"/>
        <w:bCs/>
        <w:sz w:val="16"/>
        <w:szCs w:val="14"/>
      </w:rPr>
      <w:instrText xml:space="preserve"> PAGE  \* Arabic  \* MERGEFORMAT </w:instrText>
    </w:r>
    <w:r w:rsidRPr="004A18DB">
      <w:rPr>
        <w:rFonts w:cs="Arial"/>
        <w:bCs/>
        <w:sz w:val="16"/>
        <w:szCs w:val="14"/>
      </w:rPr>
      <w:fldChar w:fldCharType="separate"/>
    </w:r>
    <w:r w:rsidR="008E081C">
      <w:rPr>
        <w:rFonts w:cs="Arial"/>
        <w:bCs/>
        <w:noProof/>
        <w:sz w:val="16"/>
        <w:szCs w:val="14"/>
      </w:rPr>
      <w:t>7</w:t>
    </w:r>
    <w:r w:rsidRPr="004A18DB">
      <w:rPr>
        <w:rFonts w:cs="Arial"/>
        <w:bCs/>
        <w:sz w:val="16"/>
        <w:szCs w:val="14"/>
      </w:rPr>
      <w:fldChar w:fldCharType="end"/>
    </w:r>
    <w:r w:rsidRPr="004A18DB">
      <w:rPr>
        <w:rFonts w:cs="Arial"/>
        <w:sz w:val="16"/>
        <w:szCs w:val="14"/>
      </w:rPr>
      <w:t xml:space="preserve"> of </w:t>
    </w:r>
    <w:r w:rsidRPr="004A18DB">
      <w:rPr>
        <w:rFonts w:cs="Arial"/>
        <w:bCs/>
        <w:sz w:val="16"/>
        <w:szCs w:val="14"/>
      </w:rPr>
      <w:fldChar w:fldCharType="begin"/>
    </w:r>
    <w:r w:rsidRPr="004A18DB">
      <w:rPr>
        <w:rFonts w:cs="Arial"/>
        <w:bCs/>
        <w:sz w:val="16"/>
        <w:szCs w:val="14"/>
      </w:rPr>
      <w:instrText xml:space="preserve"> NUMPAGES  \* Arabic  \* MERGEFORMAT </w:instrText>
    </w:r>
    <w:r w:rsidRPr="004A18DB">
      <w:rPr>
        <w:rFonts w:cs="Arial"/>
        <w:bCs/>
        <w:sz w:val="16"/>
        <w:szCs w:val="14"/>
      </w:rPr>
      <w:fldChar w:fldCharType="separate"/>
    </w:r>
    <w:r w:rsidR="008E081C">
      <w:rPr>
        <w:rFonts w:cs="Arial"/>
        <w:bCs/>
        <w:noProof/>
        <w:sz w:val="16"/>
        <w:szCs w:val="14"/>
      </w:rPr>
      <w:t>9</w:t>
    </w:r>
    <w:r w:rsidRPr="004A18DB">
      <w:rPr>
        <w:rFonts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6B2" w:rsidP="00A24DE9" w:rsidRDefault="00FC66B2" w14:paraId="0C8AB937" w14:textId="77777777">
      <w:r>
        <w:separator/>
      </w:r>
    </w:p>
  </w:footnote>
  <w:footnote w:type="continuationSeparator" w:id="0">
    <w:p w:rsidR="00FC66B2" w:rsidP="00A24DE9" w:rsidRDefault="00FC66B2" w14:paraId="57CC6A81" w14:textId="77777777">
      <w:r>
        <w:continuationSeparator/>
      </w:r>
    </w:p>
  </w:footnote>
  <w:footnote w:type="continuationNotice" w:id="1">
    <w:p w:rsidR="00FC66B2" w:rsidRDefault="00FC66B2" w14:paraId="2BFAC03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9C1994"/>
    <w:multiLevelType w:val="multilevel"/>
    <w:tmpl w:val="B9348234"/>
    <w:lvl w:ilvl="0">
      <w:start w:val="1"/>
      <w:numFmt w:val="decimal"/>
      <w:lvlText w:val="(%1)"/>
      <w:lvlJc w:val="left"/>
      <w:pPr>
        <w:ind w:left="284" w:hanging="284"/>
      </w:pPr>
      <w:rPr>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2"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E72710"/>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0F6E1EAC"/>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3901F05"/>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18C03BC7"/>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287497E"/>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AD273C9"/>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8F37260"/>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CF55346"/>
    <w:multiLevelType w:val="multilevel"/>
    <w:tmpl w:val="B9348234"/>
    <w:lvl w:ilvl="0">
      <w:start w:val="1"/>
      <w:numFmt w:val="decimal"/>
      <w:lvlText w:val="(%1)"/>
      <w:lvlJc w:val="left"/>
      <w:pPr>
        <w:ind w:left="284" w:hanging="284"/>
      </w:pPr>
      <w:rPr>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1465174"/>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414A6590"/>
    <w:multiLevelType w:val="hybridMultilevel"/>
    <w:tmpl w:val="0CBCF506"/>
    <w:lvl w:ilvl="0" w:tplc="C5FE3E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BF716E"/>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70426D2"/>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27" w15:restartNumberingAfterBreak="0">
    <w:nsid w:val="60BC5603"/>
    <w:multiLevelType w:val="hybridMultilevel"/>
    <w:tmpl w:val="BDFC1970"/>
    <w:lvl w:ilvl="0" w:tplc="4F44685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644745"/>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6731961"/>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68E31D28"/>
    <w:multiLevelType w:val="hybridMultilevel"/>
    <w:tmpl w:val="85826F78"/>
    <w:lvl w:ilvl="0" w:tplc="C5FE3E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D617B91"/>
    <w:multiLevelType w:val="hybridMultilevel"/>
    <w:tmpl w:val="59CC562E"/>
    <w:lvl w:ilvl="0" w:tplc="2FE866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30642E"/>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A126953"/>
    <w:multiLevelType w:val="multilevel"/>
    <w:tmpl w:val="2256C092"/>
    <w:lvl w:ilvl="0">
      <w:start w:val="1"/>
      <w:numFmt w:val="decimal"/>
      <w:lvlText w:val="(%1)"/>
      <w:lvlJc w:val="left"/>
      <w:pPr>
        <w:ind w:left="284" w:hanging="284"/>
      </w:pPr>
      <w:rPr>
        <w:rFonts w:hint="default" w:ascii="Arial" w:hAnsi="Arial" w:cs="Arial"/>
        <w:b w:val="0"/>
        <w:i w:val="0"/>
        <w:sz w:val="20"/>
      </w:rPr>
    </w:lvl>
    <w:lvl w:ilvl="1">
      <w:start w:val="1"/>
      <w:numFmt w:val="lowerLetter"/>
      <w:lvlText w:val="(%2)"/>
      <w:lvlJc w:val="left"/>
      <w:pPr>
        <w:ind w:left="851" w:hanging="284"/>
      </w:pPr>
      <w:rPr>
        <w:rFonts w:hint="default" w:ascii="Arial" w:hAnsi="Arial" w:cs="Arial"/>
        <w:i w:val="0"/>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26"/>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7"/>
  </w:num>
  <w:num w:numId="16">
    <w:abstractNumId w:val="15"/>
  </w:num>
  <w:num w:numId="17">
    <w:abstractNumId w:val="20"/>
  </w:num>
  <w:num w:numId="18">
    <w:abstractNumId w:val="14"/>
  </w:num>
  <w:num w:numId="19">
    <w:abstractNumId w:val="13"/>
  </w:num>
  <w:num w:numId="20">
    <w:abstractNumId w:val="10"/>
  </w:num>
  <w:num w:numId="21">
    <w:abstractNumId w:val="28"/>
  </w:num>
  <w:num w:numId="22">
    <w:abstractNumId w:val="29"/>
  </w:num>
  <w:num w:numId="23">
    <w:abstractNumId w:val="25"/>
  </w:num>
  <w:num w:numId="24">
    <w:abstractNumId w:val="22"/>
  </w:num>
  <w:num w:numId="25">
    <w:abstractNumId w:val="32"/>
  </w:num>
  <w:num w:numId="26">
    <w:abstractNumId w:val="33"/>
  </w:num>
  <w:num w:numId="27">
    <w:abstractNumId w:val="16"/>
  </w:num>
  <w:num w:numId="28">
    <w:abstractNumId w:val="18"/>
  </w:num>
  <w:num w:numId="29">
    <w:abstractNumId w:val="24"/>
  </w:num>
  <w:num w:numId="30">
    <w:abstractNumId w:val="19"/>
  </w:num>
  <w:num w:numId="31">
    <w:abstractNumId w:val="30"/>
  </w:num>
  <w:num w:numId="32">
    <w:abstractNumId w:val="27"/>
  </w:num>
  <w:num w:numId="33">
    <w:abstractNumId w:val="31"/>
  </w:num>
  <w:num w:numId="34">
    <w:abstractNumId w:val="23"/>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90232"/>
    <w:rsid w:val="00095BBE"/>
    <w:rsid w:val="000A3923"/>
    <w:rsid w:val="000D013F"/>
    <w:rsid w:val="000D1FE0"/>
    <w:rsid w:val="000F0983"/>
    <w:rsid w:val="00102929"/>
    <w:rsid w:val="001137B7"/>
    <w:rsid w:val="0011699F"/>
    <w:rsid w:val="00124702"/>
    <w:rsid w:val="001365B5"/>
    <w:rsid w:val="001430F4"/>
    <w:rsid w:val="00144A52"/>
    <w:rsid w:val="00180254"/>
    <w:rsid w:val="00190090"/>
    <w:rsid w:val="00190CF5"/>
    <w:rsid w:val="00191296"/>
    <w:rsid w:val="00194039"/>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66E9"/>
    <w:rsid w:val="00263CA8"/>
    <w:rsid w:val="00264817"/>
    <w:rsid w:val="002657CB"/>
    <w:rsid w:val="00266FEC"/>
    <w:rsid w:val="002A2CAA"/>
    <w:rsid w:val="002B6845"/>
    <w:rsid w:val="002D4BA6"/>
    <w:rsid w:val="002E5ECE"/>
    <w:rsid w:val="002F5CF3"/>
    <w:rsid w:val="00303A59"/>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12E8"/>
    <w:rsid w:val="00493E53"/>
    <w:rsid w:val="004A149E"/>
    <w:rsid w:val="004A18DB"/>
    <w:rsid w:val="004A33CC"/>
    <w:rsid w:val="004A5052"/>
    <w:rsid w:val="004B6303"/>
    <w:rsid w:val="004B6C5B"/>
    <w:rsid w:val="004E0E11"/>
    <w:rsid w:val="004E117A"/>
    <w:rsid w:val="004E6946"/>
    <w:rsid w:val="004F2851"/>
    <w:rsid w:val="005038D4"/>
    <w:rsid w:val="00506E90"/>
    <w:rsid w:val="00512282"/>
    <w:rsid w:val="00513B61"/>
    <w:rsid w:val="0051416B"/>
    <w:rsid w:val="005164B3"/>
    <w:rsid w:val="0053028D"/>
    <w:rsid w:val="005556D0"/>
    <w:rsid w:val="0057606B"/>
    <w:rsid w:val="005768C9"/>
    <w:rsid w:val="005873EB"/>
    <w:rsid w:val="00590144"/>
    <w:rsid w:val="005A5516"/>
    <w:rsid w:val="005C0AE1"/>
    <w:rsid w:val="005C1E2A"/>
    <w:rsid w:val="005D255F"/>
    <w:rsid w:val="005D2CAA"/>
    <w:rsid w:val="005D609F"/>
    <w:rsid w:val="00606AC9"/>
    <w:rsid w:val="00616246"/>
    <w:rsid w:val="00622E36"/>
    <w:rsid w:val="00632265"/>
    <w:rsid w:val="006678B1"/>
    <w:rsid w:val="00675A16"/>
    <w:rsid w:val="006A125A"/>
    <w:rsid w:val="006E7ADF"/>
    <w:rsid w:val="00704A29"/>
    <w:rsid w:val="00730B27"/>
    <w:rsid w:val="0074130B"/>
    <w:rsid w:val="00743E76"/>
    <w:rsid w:val="007522B4"/>
    <w:rsid w:val="00771D33"/>
    <w:rsid w:val="00772D8F"/>
    <w:rsid w:val="007752EA"/>
    <w:rsid w:val="00775B9D"/>
    <w:rsid w:val="007778F0"/>
    <w:rsid w:val="00785BE8"/>
    <w:rsid w:val="007A3AA0"/>
    <w:rsid w:val="007F2342"/>
    <w:rsid w:val="007F6C6F"/>
    <w:rsid w:val="008035A3"/>
    <w:rsid w:val="00806A82"/>
    <w:rsid w:val="00821A9A"/>
    <w:rsid w:val="00827434"/>
    <w:rsid w:val="00842F84"/>
    <w:rsid w:val="0084626C"/>
    <w:rsid w:val="00847529"/>
    <w:rsid w:val="00852173"/>
    <w:rsid w:val="00867137"/>
    <w:rsid w:val="008775F8"/>
    <w:rsid w:val="008803C0"/>
    <w:rsid w:val="0089311B"/>
    <w:rsid w:val="00897BF3"/>
    <w:rsid w:val="008A0C4D"/>
    <w:rsid w:val="008E081C"/>
    <w:rsid w:val="009223BC"/>
    <w:rsid w:val="00922F14"/>
    <w:rsid w:val="00926C87"/>
    <w:rsid w:val="009336F8"/>
    <w:rsid w:val="00943D7C"/>
    <w:rsid w:val="00957061"/>
    <w:rsid w:val="00974298"/>
    <w:rsid w:val="00987B92"/>
    <w:rsid w:val="00997877"/>
    <w:rsid w:val="009A015E"/>
    <w:rsid w:val="009A2DC6"/>
    <w:rsid w:val="009B4F00"/>
    <w:rsid w:val="009C2672"/>
    <w:rsid w:val="009C45CE"/>
    <w:rsid w:val="009C7108"/>
    <w:rsid w:val="009D5133"/>
    <w:rsid w:val="009D75D1"/>
    <w:rsid w:val="00A00C5F"/>
    <w:rsid w:val="00A21C2A"/>
    <w:rsid w:val="00A24DE9"/>
    <w:rsid w:val="00A32C88"/>
    <w:rsid w:val="00A37D96"/>
    <w:rsid w:val="00A4176C"/>
    <w:rsid w:val="00A471F3"/>
    <w:rsid w:val="00A90EA5"/>
    <w:rsid w:val="00AA5489"/>
    <w:rsid w:val="00AB5AA5"/>
    <w:rsid w:val="00AC65AE"/>
    <w:rsid w:val="00AF4D73"/>
    <w:rsid w:val="00B04C9F"/>
    <w:rsid w:val="00B3529D"/>
    <w:rsid w:val="00B475D1"/>
    <w:rsid w:val="00B4763F"/>
    <w:rsid w:val="00B64227"/>
    <w:rsid w:val="00B70E99"/>
    <w:rsid w:val="00B72A31"/>
    <w:rsid w:val="00B8575B"/>
    <w:rsid w:val="00B93A22"/>
    <w:rsid w:val="00BA3424"/>
    <w:rsid w:val="00BB69CA"/>
    <w:rsid w:val="00BC58CF"/>
    <w:rsid w:val="00BC66A6"/>
    <w:rsid w:val="00BD4793"/>
    <w:rsid w:val="00BD6D6D"/>
    <w:rsid w:val="00C034FB"/>
    <w:rsid w:val="00C3519B"/>
    <w:rsid w:val="00C42E4D"/>
    <w:rsid w:val="00C512EF"/>
    <w:rsid w:val="00C80942"/>
    <w:rsid w:val="00C902C7"/>
    <w:rsid w:val="00CB5FFC"/>
    <w:rsid w:val="00CD700F"/>
    <w:rsid w:val="00CE3C06"/>
    <w:rsid w:val="00D241B8"/>
    <w:rsid w:val="00D25F16"/>
    <w:rsid w:val="00D33151"/>
    <w:rsid w:val="00D478BB"/>
    <w:rsid w:val="00D975C5"/>
    <w:rsid w:val="00DC0628"/>
    <w:rsid w:val="00DC22EB"/>
    <w:rsid w:val="00DC4D10"/>
    <w:rsid w:val="00DD65E8"/>
    <w:rsid w:val="00DE38FA"/>
    <w:rsid w:val="00DE4C6C"/>
    <w:rsid w:val="00DF79BB"/>
    <w:rsid w:val="00E01376"/>
    <w:rsid w:val="00E060A2"/>
    <w:rsid w:val="00E11C3F"/>
    <w:rsid w:val="00E12634"/>
    <w:rsid w:val="00E2084E"/>
    <w:rsid w:val="00E26571"/>
    <w:rsid w:val="00E30314"/>
    <w:rsid w:val="00E34461"/>
    <w:rsid w:val="00E35A44"/>
    <w:rsid w:val="00E4322D"/>
    <w:rsid w:val="00E56EFE"/>
    <w:rsid w:val="00EA1F89"/>
    <w:rsid w:val="00EA4FE8"/>
    <w:rsid w:val="00EB098A"/>
    <w:rsid w:val="00EC7AD0"/>
    <w:rsid w:val="00EE3995"/>
    <w:rsid w:val="00EF3CDC"/>
    <w:rsid w:val="00F262F5"/>
    <w:rsid w:val="00F52406"/>
    <w:rsid w:val="00F87042"/>
    <w:rsid w:val="00F92891"/>
    <w:rsid w:val="00FB3C94"/>
    <w:rsid w:val="00FB759D"/>
    <w:rsid w:val="00FC0E5A"/>
    <w:rsid w:val="00FC66B2"/>
    <w:rsid w:val="00FD1F03"/>
    <w:rsid w:val="00FE1187"/>
    <w:rsid w:val="00FF282F"/>
    <w:rsid w:val="01AECBA0"/>
    <w:rsid w:val="0E347218"/>
    <w:rsid w:val="14CDE2C0"/>
    <w:rsid w:val="1ACD8C0F"/>
    <w:rsid w:val="21405C22"/>
    <w:rsid w:val="29E3C45B"/>
    <w:rsid w:val="3281208A"/>
    <w:rsid w:val="34F92470"/>
    <w:rsid w:val="36FDF720"/>
    <w:rsid w:val="3BDDDAD9"/>
    <w:rsid w:val="3C3D8455"/>
    <w:rsid w:val="3CB6D5AB"/>
    <w:rsid w:val="44733FC9"/>
    <w:rsid w:val="49D9D676"/>
    <w:rsid w:val="4EC16B3D"/>
    <w:rsid w:val="554E55BC"/>
    <w:rsid w:val="564241F1"/>
    <w:rsid w:val="5DDD22B3"/>
    <w:rsid w:val="5F2CC47D"/>
    <w:rsid w:val="607225A2"/>
    <w:rsid w:val="62D1D2A2"/>
    <w:rsid w:val="64863CC1"/>
    <w:rsid w:val="68F95650"/>
    <w:rsid w:val="6E3F535C"/>
    <w:rsid w:val="6E5E4D6B"/>
    <w:rsid w:val="7320D504"/>
    <w:rsid w:val="7633CDD8"/>
    <w:rsid w:val="79F2CBC7"/>
    <w:rsid w:val="7ADCF9E9"/>
    <w:rsid w:val="7E8E4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030E"/>
  <w15:docId w15:val="{24516D8C-7E38-44BB-8A92-B584364DAC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Times New Roman"/>
        <w:szCs w:val="24"/>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b/>
      <w:sz w:val="36"/>
      <w:szCs w:val="36"/>
    </w:rPr>
  </w:style>
  <w:style w:type="character" w:styleId="Heading2Char" w:customStyle="1">
    <w:name w:val="Heading 2 Char"/>
    <w:basedOn w:val="DefaultParagraphFont"/>
    <w:link w:val="Heading2"/>
    <w:rsid w:val="00493E53"/>
    <w:rPr>
      <w:b/>
      <w:sz w:val="28"/>
    </w:rPr>
  </w:style>
  <w:style w:type="character" w:styleId="Heading3Char" w:customStyle="1">
    <w:name w:val="Heading 3 Char"/>
    <w:basedOn w:val="DefaultParagraphFont"/>
    <w:link w:val="Heading3"/>
    <w:rsid w:val="00493E53"/>
    <w:rPr>
      <w:b/>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uiPriority w:val="34"/>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uiPriority w:val="11"/>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uiPriority w:val="11"/>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noProof/>
    </w:rPr>
  </w:style>
  <w:style w:type="paragraph" w:styleId="ReportHeading1" w:customStyle="1">
    <w:name w:val="Report Heading 1"/>
    <w:basedOn w:val="Normal"/>
    <w:rsid w:val="0008196F"/>
    <w:pPr>
      <w:spacing w:before="240" w:after="120"/>
      <w:outlineLvl w:val="0"/>
    </w:pPr>
    <w:rPr>
      <w:rFonts w:cs="Arial"/>
      <w:b/>
      <w:color w:val="BD2C21"/>
      <w:sz w:val="50"/>
      <w:szCs w:val="50"/>
    </w:rPr>
  </w:style>
  <w:style w:type="paragraph" w:styleId="ReportHeading2" w:customStyle="1">
    <w:name w:val="Report Heading 2"/>
    <w:basedOn w:val="Normal"/>
    <w:rsid w:val="0008196F"/>
    <w:pPr>
      <w:spacing w:before="240" w:after="120"/>
      <w:outlineLvl w:val="1"/>
    </w:pPr>
    <w:rPr>
      <w:rFonts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cs="Arial"/>
      <w:b/>
      <w:color w:val="BD2C21"/>
      <w:sz w:val="28"/>
      <w:szCs w:val="50"/>
    </w:rPr>
  </w:style>
  <w:style w:type="paragraph" w:styleId="FootnoteText">
    <w:name w:val="footnote text"/>
    <w:basedOn w:val="Normal"/>
    <w:link w:val="FootnoteTextChar"/>
    <w:semiHidden/>
    <w:rsid w:val="0008196F"/>
    <w:rPr>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table" w:styleId="ConicsTable1" w:customStyle="1">
    <w:name w:val="Conics Table1"/>
    <w:basedOn w:val="TableNormal"/>
    <w:next w:val="TableGrid"/>
    <w:rsid w:val="0008196F"/>
    <w:rPr>
      <w:rFonts w:ascii="Times New Roman" w:hAnsi="Times New Roman" w:eastAsia="Times New Roman"/>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bCs/>
      <w:szCs w:val="20"/>
      <w:lang w:eastAsia="en-AU"/>
    </w:rPr>
  </w:style>
  <w:style w:type="table" w:styleId="TableGrid10">
    <w:name w:val="Table Grid 1"/>
    <w:basedOn w:val="TableNormal"/>
    <w:semiHidden/>
    <w:rsid w:val="0008196F"/>
    <w:rPr>
      <w:rFonts w:ascii="Gill Sans MT" w:hAnsi="Gill Sans MT" w:eastAsia="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cs="Arial"/>
      <w:noProof/>
      <w:color w:val="005B7A"/>
    </w:rPr>
  </w:style>
  <w:style w:type="paragraph" w:styleId="CharChar" w:customStyle="1">
    <w:name w:val="Char Char"/>
    <w:basedOn w:val="Normal"/>
    <w:rsid w:val="0008196F"/>
    <w:rPr>
      <w:rFonts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Cs w:val="20"/>
      <w:lang w:eastAsia="en-AU"/>
    </w:rPr>
  </w:style>
  <w:style w:type="paragraph" w:styleId="HeadB" w:customStyle="1">
    <w:name w:val="Head B"/>
    <w:basedOn w:val="Normal"/>
    <w:rsid w:val="0008196F"/>
    <w:pPr>
      <w:keepNext/>
      <w:tabs>
        <w:tab w:val="left" w:pos="1134"/>
      </w:tabs>
      <w:spacing w:before="240" w:after="240"/>
      <w:ind w:left="1134" w:hanging="1134"/>
    </w:pPr>
    <w:rPr>
      <w:b/>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cs="Arial"/>
      <w:b/>
      <w:bCs/>
      <w:i/>
      <w:sz w:val="28"/>
      <w:szCs w:val="22"/>
    </w:rPr>
  </w:style>
  <w:style w:type="paragraph" w:styleId="CharCharChar" w:customStyle="1">
    <w:name w:val="Char Char Char"/>
    <w:basedOn w:val="Normal"/>
    <w:rsid w:val="0008196F"/>
    <w:rPr>
      <w:rFonts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cs="Arial"/>
      <w:b/>
      <w:bCs/>
      <w:i/>
      <w:sz w:val="28"/>
      <w:szCs w:val="22"/>
    </w:rPr>
  </w:style>
  <w:style w:type="paragraph" w:styleId="CharCharCharCharChar1CharCharCharCharCharChar" w:customStyle="1">
    <w:name w:val="Char Char Char Char Char1 Char Char Char Char Char Char"/>
    <w:basedOn w:val="Normal"/>
    <w:rsid w:val="0008196F"/>
    <w:rPr>
      <w:rFonts w:cs="Arial"/>
      <w:sz w:val="22"/>
      <w:szCs w:val="20"/>
    </w:rPr>
  </w:style>
  <w:style w:type="paragraph" w:styleId="CharCharCharCharCharChar" w:customStyle="1">
    <w:name w:val="Char Char Char Char Char Char"/>
    <w:basedOn w:val="Normal"/>
    <w:rsid w:val="0008196F"/>
    <w:rPr>
      <w:rFonts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cs="Arial"/>
    </w:rPr>
  </w:style>
  <w:style w:type="paragraph" w:styleId="EnvelopeReturn">
    <w:name w:val="envelope return"/>
    <w:basedOn w:val="Normal"/>
    <w:rsid w:val="0008196F"/>
    <w:rPr>
      <w:rFonts w:cs="Arial"/>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Cs w:val="22"/>
    </w:rPr>
  </w:style>
  <w:style w:type="paragraph" w:styleId="CharChar0" w:customStyle="1">
    <w:name w:val="Char Char0"/>
    <w:basedOn w:val="Normal"/>
    <w:rsid w:val="0008196F"/>
    <w:rPr>
      <w:rFonts w:cs="Arial"/>
      <w:sz w:val="22"/>
      <w:szCs w:val="22"/>
    </w:rPr>
  </w:style>
  <w:style w:type="paragraph" w:styleId="PortfolioBullet" w:customStyle="1">
    <w:name w:val="Portfolio_Bullet"/>
    <w:basedOn w:val="Normal"/>
    <w:rsid w:val="0008196F"/>
    <w:pPr>
      <w:keepLines/>
      <w:numPr>
        <w:numId w:val="14"/>
      </w:numPr>
      <w:spacing w:after="240"/>
      <w:jc w:val="both"/>
    </w:pPr>
    <w:rPr>
      <w:sz w:val="22"/>
      <w:szCs w:val="20"/>
    </w:rPr>
  </w:style>
  <w:style w:type="paragraph" w:styleId="PortfolioBullet2" w:customStyle="1">
    <w:name w:val="Portfolio_Bullet2"/>
    <w:basedOn w:val="Normal"/>
    <w:rsid w:val="0008196F"/>
    <w:pPr>
      <w:keepLines/>
      <w:numPr>
        <w:ilvl w:val="1"/>
        <w:numId w:val="14"/>
      </w:numPr>
      <w:spacing w:after="240"/>
      <w:jc w:val="both"/>
    </w:pPr>
    <w:rPr>
      <w:sz w:val="22"/>
      <w:szCs w:val="20"/>
    </w:rPr>
  </w:style>
  <w:style w:type="paragraph" w:styleId="PortfolioBullet3" w:customStyle="1">
    <w:name w:val="Portfolio_Bullet3"/>
    <w:basedOn w:val="Normal"/>
    <w:rsid w:val="0008196F"/>
    <w:pPr>
      <w:keepLines/>
      <w:numPr>
        <w:ilvl w:val="2"/>
        <w:numId w:val="14"/>
      </w:numPr>
      <w:spacing w:after="240"/>
      <w:jc w:val="both"/>
    </w:pPr>
    <w:rPr>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8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961882343">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3.xml><?xml version="1.0" encoding="utf-8"?>
<ds:datastoreItem xmlns:ds="http://schemas.openxmlformats.org/officeDocument/2006/customXml" ds:itemID="{C562E660-1C03-48B5-94A2-EF554BD81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18E45-0AF6-414D-B401-49F82445EA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Lohmann</dc:creator>
  <keywords/>
  <lastModifiedBy>Luchia Willows-Keetley</lastModifiedBy>
  <revision>27</revision>
  <lastPrinted>2020-02-27T23:00:00.0000000Z</lastPrinted>
  <dcterms:created xsi:type="dcterms:W3CDTF">2020-02-24T02:22:00.0000000Z</dcterms:created>
  <dcterms:modified xsi:type="dcterms:W3CDTF">2020-05-15T04:26:16.7373667Z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