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22FE8" w:rsidP="4DC3F185" w:rsidRDefault="00622FE8" w14:paraId="2BE6831B" w14:textId="77777777" w14:noSpellErr="1">
      <w:pPr>
        <w:pStyle w:val="Subtitle"/>
        <w:numPr>
          <w:numId w:val="0"/>
        </w:numPr>
        <w:spacing w:before="0" w:after="0"/>
        <w:jc w:val="center"/>
        <w:rPr>
          <w:sz w:val="20"/>
          <w:szCs w:val="20"/>
          <w:u w:val="single"/>
        </w:rPr>
      </w:pPr>
      <w:r w:rsidRPr="4DC3F185" w:rsidR="00622FE8">
        <w:rPr>
          <w:rStyle w:val="normaltextrun"/>
          <w:rFonts w:ascii="Arial" w:hAnsi="Arial" w:cs="Arial"/>
          <w:u w:val="single"/>
          <w:shd w:val="clear" w:color="auto" w:fill="FFFFFF"/>
        </w:rPr>
        <w:t>Scenic Rim Planning Scheme Code Template</w:t>
      </w:r>
    </w:p>
    <w:p w:rsidRPr="00C32DDF" w:rsidR="00973680" w:rsidP="00973680" w:rsidRDefault="00973680" w14:paraId="6C62226B" w14:textId="36E500B3">
      <w:pPr>
        <w:pStyle w:val="Subtitle"/>
        <w:rPr>
          <w:lang w:eastAsia="en-AU"/>
        </w:rPr>
      </w:pPr>
      <w:r w:rsidRPr="00C32DDF">
        <w:rPr>
          <w:lang w:eastAsia="en-AU"/>
        </w:rPr>
        <w:t>8.2.2</w:t>
      </w:r>
      <w:r w:rsidR="00622FE8">
        <w:rPr>
          <w:lang w:eastAsia="en-AU"/>
        </w:rPr>
        <w:t xml:space="preserve"> </w:t>
      </w:r>
      <w:r w:rsidRPr="00C32DDF">
        <w:rPr>
          <w:lang w:eastAsia="en-AU"/>
        </w:rPr>
        <w:t>Airport Environs and Defence Land Overlay Code</w:t>
      </w:r>
    </w:p>
    <w:p w:rsidR="006D0C3D" w:rsidP="006D0C3D" w:rsidRDefault="006D0C3D" w14:paraId="044B2072" w14:textId="77777777">
      <w:pPr>
        <w:pStyle w:val="paragraph"/>
        <w:spacing w:before="0" w:beforeAutospacing="0" w:after="0" w:afterAutospacing="0"/>
        <w:ind w:left="840" w:hanging="840"/>
        <w:textAlignment w:val="baseline"/>
        <w:rPr>
          <w:rFonts w:ascii="Arial" w:hAnsi="Arial" w:cs="Arial"/>
        </w:rPr>
      </w:pPr>
      <w:r>
        <w:rPr>
          <w:rStyle w:val="normaltextrun"/>
          <w:rFonts w:ascii="Arial Bold" w:hAnsi="Arial Bold" w:cs="Arial" w:eastAsiaTheme="majorEastAsia"/>
          <w:b/>
          <w:bCs/>
          <w:color w:val="C00000"/>
          <w:sz w:val="20"/>
          <w:szCs w:val="20"/>
        </w:rPr>
        <w:t>8.2.2.1Application</w:t>
      </w:r>
      <w:r>
        <w:rPr>
          <w:rStyle w:val="eop"/>
          <w:rFonts w:ascii="Arial Bold" w:hAnsi="Arial Bold" w:cs="Arial"/>
          <w:sz w:val="20"/>
          <w:szCs w:val="20"/>
        </w:rPr>
        <w:t> </w:t>
      </w:r>
    </w:p>
    <w:p w:rsidRPr="006D0C3D" w:rsidR="006D0C3D" w:rsidP="006D0C3D" w:rsidRDefault="006D0C3D" w14:paraId="51286B49" w14:textId="777777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Pr="006D0C3D" w:rsidR="006D0C3D" w:rsidP="006D0C3D" w:rsidRDefault="006D0C3D" w14:paraId="4E183163" w14:textId="024129F6">
      <w:pPr>
        <w:pStyle w:val="paragraph"/>
        <w:tabs>
          <w:tab w:val="left" w:pos="567"/>
          <w:tab w:val="left" w:pos="1134"/>
        </w:tabs>
        <w:spacing w:before="0" w:beforeAutospacing="0" w:after="120" w:afterAutospacing="0"/>
        <w:textAlignment w:val="baseline"/>
        <w:rPr>
          <w:rFonts w:ascii="Arial" w:hAnsi="Arial" w:cs="Arial"/>
          <w:sz w:val="20"/>
          <w:szCs w:val="20"/>
        </w:rPr>
      </w:pPr>
      <w:r w:rsidRPr="006D0C3D">
        <w:rPr>
          <w:rStyle w:val="normaltextrun"/>
          <w:rFonts w:ascii="Arial" w:hAnsi="Arial" w:cs="Arial" w:eastAsiaTheme="majorEastAsia"/>
          <w:sz w:val="20"/>
          <w:szCs w:val="20"/>
        </w:rPr>
        <w:t>This code applies to development:</w:t>
      </w:r>
      <w:r w:rsidRPr="006D0C3D">
        <w:rPr>
          <w:rStyle w:val="eop"/>
          <w:rFonts w:ascii="Arial" w:hAnsi="Arial" w:cs="Arial"/>
          <w:sz w:val="20"/>
          <w:szCs w:val="20"/>
        </w:rPr>
        <w:t> </w:t>
      </w:r>
    </w:p>
    <w:p w:rsidRPr="006D0C3D" w:rsidR="006D0C3D" w:rsidP="00335343" w:rsidRDefault="006D0C3D" w14:paraId="62E87864" w14:textId="77777777">
      <w:pPr>
        <w:pStyle w:val="paragraph"/>
        <w:numPr>
          <w:ilvl w:val="0"/>
          <w:numId w:val="35"/>
        </w:numPr>
        <w:tabs>
          <w:tab w:val="left" w:pos="567"/>
          <w:tab w:val="left" w:pos="1134"/>
        </w:tabs>
        <w:spacing w:before="0" w:beforeAutospacing="0" w:after="120" w:afterAutospacing="0"/>
        <w:ind w:left="567" w:hanging="567"/>
        <w:textAlignment w:val="baseline"/>
        <w:rPr>
          <w:rFonts w:ascii="Arial" w:hAnsi="Arial" w:cs="Arial"/>
          <w:sz w:val="20"/>
          <w:szCs w:val="20"/>
        </w:rPr>
      </w:pPr>
      <w:r w:rsidRPr="54141391">
        <w:rPr>
          <w:rStyle w:val="normaltextrun"/>
          <w:rFonts w:ascii="Arial" w:hAnsi="Arial" w:cs="Arial" w:eastAsiaTheme="majorEastAsia"/>
          <w:sz w:val="20"/>
          <w:szCs w:val="20"/>
        </w:rPr>
        <w:t>within the Airport Environs and Defence Land Overlay as identified on the overlay maps contained in </w:t>
      </w:r>
      <w:r w:rsidRPr="54141391">
        <w:rPr>
          <w:rStyle w:val="normaltextrun"/>
          <w:rFonts w:ascii="Arial" w:hAnsi="Arial" w:cs="Arial" w:eastAsiaTheme="majorEastAsia"/>
          <w:b/>
          <w:bCs/>
          <w:sz w:val="20"/>
          <w:szCs w:val="20"/>
        </w:rPr>
        <w:t>Schedule 2 Mapping</w:t>
      </w:r>
      <w:r w:rsidRPr="54141391">
        <w:rPr>
          <w:rStyle w:val="normaltextrun"/>
          <w:rFonts w:ascii="Arial" w:hAnsi="Arial" w:cs="Arial" w:eastAsiaTheme="majorEastAsia"/>
          <w:sz w:val="20"/>
          <w:szCs w:val="20"/>
        </w:rPr>
        <w:t>; and</w:t>
      </w:r>
      <w:r w:rsidRPr="54141391">
        <w:rPr>
          <w:rStyle w:val="eop"/>
          <w:rFonts w:ascii="Arial" w:hAnsi="Arial" w:cs="Arial"/>
          <w:sz w:val="20"/>
          <w:szCs w:val="20"/>
        </w:rPr>
        <w:t> </w:t>
      </w:r>
    </w:p>
    <w:p w:rsidRPr="006D0C3D" w:rsidR="006D0C3D" w:rsidP="00335343" w:rsidRDefault="006D0C3D" w14:paraId="0B5F6E8C" w14:textId="77777777">
      <w:pPr>
        <w:pStyle w:val="paragraph"/>
        <w:numPr>
          <w:ilvl w:val="0"/>
          <w:numId w:val="35"/>
        </w:numPr>
        <w:tabs>
          <w:tab w:val="left" w:pos="567"/>
          <w:tab w:val="left" w:pos="1134"/>
        </w:tabs>
        <w:spacing w:before="0" w:beforeAutospacing="0" w:after="0" w:afterAutospacing="0"/>
        <w:ind w:left="567" w:hanging="567"/>
        <w:textAlignment w:val="baseline"/>
        <w:rPr>
          <w:rFonts w:ascii="Arial" w:hAnsi="Arial" w:cs="Arial"/>
          <w:sz w:val="20"/>
          <w:szCs w:val="20"/>
        </w:rPr>
      </w:pPr>
      <w:r w:rsidRPr="54141391">
        <w:rPr>
          <w:rStyle w:val="normaltextrun"/>
          <w:rFonts w:ascii="Arial" w:hAnsi="Arial" w:cs="Arial" w:eastAsiaTheme="majorEastAsia"/>
          <w:sz w:val="20"/>
          <w:szCs w:val="20"/>
        </w:rPr>
        <w:t>identified as requiring assessment against the Airport Environs and Defence Land Overlay Code by the tables of assessment in </w:t>
      </w:r>
      <w:r w:rsidRPr="54141391">
        <w:rPr>
          <w:rStyle w:val="normaltextrun"/>
          <w:rFonts w:ascii="Arial" w:hAnsi="Arial" w:cs="Arial" w:eastAsiaTheme="majorEastAsia"/>
          <w:b/>
          <w:bCs/>
          <w:sz w:val="20"/>
          <w:szCs w:val="20"/>
        </w:rPr>
        <w:t>Part 5 Tables of Assessment</w:t>
      </w:r>
      <w:r w:rsidRPr="54141391">
        <w:rPr>
          <w:rStyle w:val="normaltextrun"/>
          <w:rFonts w:ascii="Arial" w:hAnsi="Arial" w:cs="Arial" w:eastAsiaTheme="majorEastAsia"/>
          <w:sz w:val="20"/>
          <w:szCs w:val="20"/>
        </w:rPr>
        <w:t>.</w:t>
      </w:r>
      <w:r w:rsidRPr="54141391">
        <w:rPr>
          <w:rStyle w:val="eop"/>
          <w:rFonts w:ascii="Arial" w:hAnsi="Arial" w:cs="Arial"/>
          <w:sz w:val="20"/>
          <w:szCs w:val="20"/>
        </w:rPr>
        <w:t> </w:t>
      </w:r>
    </w:p>
    <w:p w:rsidRPr="006D0C3D" w:rsidR="006D0C3D" w:rsidP="006D0C3D" w:rsidRDefault="006D0C3D" w14:paraId="672098A5" w14:textId="77777777">
      <w:pPr>
        <w:pStyle w:val="paragraph"/>
        <w:tabs>
          <w:tab w:val="left" w:pos="567"/>
          <w:tab w:val="left" w:pos="1134"/>
        </w:tabs>
        <w:spacing w:before="0" w:beforeAutospacing="0" w:after="0" w:afterAutospacing="0"/>
        <w:jc w:val="both"/>
        <w:textAlignment w:val="baseline"/>
        <w:rPr>
          <w:rFonts w:ascii="Arial" w:hAnsi="Arial" w:cs="Arial"/>
          <w:sz w:val="20"/>
          <w:szCs w:val="20"/>
        </w:rPr>
      </w:pPr>
      <w:r w:rsidRPr="006D0C3D">
        <w:rPr>
          <w:rStyle w:val="eop"/>
          <w:rFonts w:ascii="Arial" w:hAnsi="Arial" w:cs="Arial"/>
          <w:sz w:val="20"/>
          <w:szCs w:val="20"/>
        </w:rPr>
        <w:t> </w:t>
      </w:r>
    </w:p>
    <w:p w:rsidRPr="006D0C3D" w:rsidR="006D0C3D" w:rsidP="006D0C3D" w:rsidRDefault="006D0C3D" w14:paraId="688CDD16" w14:textId="77777777">
      <w:pPr>
        <w:pStyle w:val="paragraph"/>
        <w:tabs>
          <w:tab w:val="left" w:pos="567"/>
          <w:tab w:val="left" w:pos="1134"/>
        </w:tabs>
        <w:spacing w:before="0" w:beforeAutospacing="0" w:after="0" w:afterAutospacing="0"/>
        <w:ind w:left="840" w:hanging="840"/>
        <w:jc w:val="both"/>
        <w:textAlignment w:val="baseline"/>
        <w:rPr>
          <w:rFonts w:ascii="Arial" w:hAnsi="Arial" w:cs="Arial"/>
          <w:sz w:val="20"/>
          <w:szCs w:val="20"/>
        </w:rPr>
      </w:pPr>
      <w:r w:rsidRPr="006D0C3D">
        <w:rPr>
          <w:rStyle w:val="normaltextrun"/>
          <w:rFonts w:ascii="Arial" w:hAnsi="Arial" w:cs="Arial" w:eastAsiaTheme="majorEastAsia"/>
          <w:b/>
          <w:bCs/>
          <w:color w:val="C00000"/>
          <w:sz w:val="20"/>
          <w:szCs w:val="20"/>
        </w:rPr>
        <w:t>8.2.2.2Purpose and Overall Outcomes </w:t>
      </w:r>
      <w:r w:rsidRPr="006D0C3D">
        <w:rPr>
          <w:rStyle w:val="eop"/>
          <w:rFonts w:ascii="Arial" w:hAnsi="Arial" w:cs="Arial"/>
          <w:sz w:val="20"/>
          <w:szCs w:val="20"/>
        </w:rPr>
        <w:t> </w:t>
      </w:r>
    </w:p>
    <w:p w:rsidRPr="006D0C3D" w:rsidR="006D0C3D" w:rsidP="006D0C3D" w:rsidRDefault="006D0C3D" w14:paraId="7F0A8B73" w14:textId="77777777">
      <w:pPr>
        <w:pStyle w:val="paragraph"/>
        <w:tabs>
          <w:tab w:val="left" w:pos="567"/>
          <w:tab w:val="left" w:pos="1134"/>
        </w:tabs>
        <w:spacing w:before="0" w:beforeAutospacing="0" w:after="0" w:afterAutospacing="0"/>
        <w:ind w:left="840" w:hanging="840"/>
        <w:jc w:val="both"/>
        <w:textAlignment w:val="baseline"/>
        <w:rPr>
          <w:rFonts w:ascii="Arial" w:hAnsi="Arial" w:cs="Arial"/>
          <w:sz w:val="20"/>
          <w:szCs w:val="20"/>
        </w:rPr>
      </w:pPr>
      <w:r w:rsidRPr="006D0C3D">
        <w:rPr>
          <w:rStyle w:val="eop"/>
          <w:rFonts w:ascii="Arial" w:hAnsi="Arial" w:cs="Arial"/>
          <w:sz w:val="20"/>
          <w:szCs w:val="20"/>
        </w:rPr>
        <w:t> </w:t>
      </w:r>
    </w:p>
    <w:p w:rsidRPr="006D0C3D" w:rsidR="006D0C3D" w:rsidP="00335343" w:rsidRDefault="006D0C3D" w14:paraId="5294C1A6" w14:textId="77777777">
      <w:pPr>
        <w:pStyle w:val="paragraph"/>
        <w:numPr>
          <w:ilvl w:val="0"/>
          <w:numId w:val="36"/>
        </w:numPr>
        <w:tabs>
          <w:tab w:val="left" w:pos="567"/>
          <w:tab w:val="left" w:pos="1134"/>
        </w:tabs>
        <w:spacing w:before="0" w:beforeAutospacing="0" w:after="0" w:afterAutospacing="0"/>
        <w:ind w:left="567" w:hanging="567"/>
        <w:textAlignment w:val="baseline"/>
        <w:rPr>
          <w:rFonts w:ascii="Arial" w:hAnsi="Arial" w:cs="Arial"/>
          <w:sz w:val="20"/>
          <w:szCs w:val="20"/>
        </w:rPr>
      </w:pPr>
      <w:r w:rsidRPr="006D0C3D">
        <w:rPr>
          <w:rStyle w:val="normaltextrun"/>
          <w:rFonts w:ascii="Arial" w:hAnsi="Arial" w:cs="Arial" w:eastAsiaTheme="majorEastAsia"/>
          <w:sz w:val="20"/>
          <w:szCs w:val="20"/>
        </w:rPr>
        <w:t>The purpose of the Airport Environs and Defence Land Overlay Code is to ensure that development does not compromise aircraft safety of strategic airports, the efficient functioning of aviation facilities or the continued viability of defence land.</w:t>
      </w:r>
      <w:r w:rsidRPr="006D0C3D">
        <w:rPr>
          <w:rStyle w:val="eop"/>
          <w:rFonts w:ascii="Arial" w:hAnsi="Arial" w:cs="Arial"/>
          <w:sz w:val="20"/>
          <w:szCs w:val="20"/>
        </w:rPr>
        <w:t> </w:t>
      </w:r>
    </w:p>
    <w:p w:rsidRPr="006D0C3D" w:rsidR="006D0C3D" w:rsidP="00335343" w:rsidRDefault="006D0C3D" w14:paraId="2FD5D559" w14:textId="0BBDE0B4">
      <w:pPr>
        <w:pStyle w:val="paragraph"/>
        <w:tabs>
          <w:tab w:val="left" w:pos="567"/>
          <w:tab w:val="left" w:pos="1134"/>
        </w:tabs>
        <w:spacing w:before="0" w:beforeAutospacing="0" w:after="0" w:afterAutospacing="0"/>
        <w:ind w:left="567" w:hanging="567"/>
        <w:textAlignment w:val="baseline"/>
        <w:rPr>
          <w:rFonts w:ascii="Arial" w:hAnsi="Arial" w:cs="Arial"/>
          <w:sz w:val="20"/>
          <w:szCs w:val="20"/>
        </w:rPr>
      </w:pPr>
    </w:p>
    <w:p w:rsidRPr="006D0C3D" w:rsidR="006D0C3D" w:rsidP="00335343" w:rsidRDefault="006D0C3D" w14:paraId="39667B38" w14:textId="77777777">
      <w:pPr>
        <w:pStyle w:val="paragraph"/>
        <w:numPr>
          <w:ilvl w:val="0"/>
          <w:numId w:val="36"/>
        </w:numPr>
        <w:tabs>
          <w:tab w:val="left" w:pos="567"/>
          <w:tab w:val="left" w:pos="1134"/>
        </w:tabs>
        <w:spacing w:before="0" w:beforeAutospacing="0" w:after="120" w:afterAutospacing="0"/>
        <w:ind w:left="567" w:hanging="567"/>
        <w:textAlignment w:val="baseline"/>
        <w:rPr>
          <w:rFonts w:ascii="Arial" w:hAnsi="Arial" w:cs="Arial"/>
          <w:sz w:val="20"/>
          <w:szCs w:val="20"/>
        </w:rPr>
      </w:pPr>
      <w:r w:rsidRPr="006D0C3D">
        <w:rPr>
          <w:rStyle w:val="normaltextrun"/>
          <w:rFonts w:ascii="Arial" w:hAnsi="Arial" w:cs="Arial" w:eastAsiaTheme="majorEastAsia"/>
          <w:sz w:val="20"/>
          <w:szCs w:val="20"/>
        </w:rPr>
        <w:t>The purpose of the code will be achieved through the following overall outcomes:</w:t>
      </w:r>
      <w:r w:rsidRPr="006D0C3D">
        <w:rPr>
          <w:rStyle w:val="eop"/>
          <w:rFonts w:ascii="Arial" w:hAnsi="Arial" w:cs="Arial"/>
          <w:sz w:val="20"/>
          <w:szCs w:val="20"/>
        </w:rPr>
        <w:t> </w:t>
      </w:r>
    </w:p>
    <w:p w:rsidRPr="006D0C3D" w:rsidR="006D0C3D" w:rsidP="00061EF6" w:rsidRDefault="006D0C3D" w14:paraId="2B91DC8D" w14:textId="77777777">
      <w:pPr>
        <w:pStyle w:val="paragraph"/>
        <w:numPr>
          <w:ilvl w:val="0"/>
          <w:numId w:val="33"/>
        </w:numPr>
        <w:tabs>
          <w:tab w:val="left" w:pos="567"/>
          <w:tab w:val="left" w:pos="1134"/>
        </w:tabs>
        <w:spacing w:before="0" w:beforeAutospacing="0" w:after="0" w:afterAutospacing="0"/>
        <w:ind w:left="1134" w:hanging="567"/>
        <w:textAlignment w:val="baseline"/>
        <w:rPr>
          <w:rFonts w:ascii="Arial" w:hAnsi="Arial" w:cs="Arial"/>
          <w:sz w:val="20"/>
          <w:szCs w:val="20"/>
        </w:rPr>
      </w:pPr>
      <w:r w:rsidRPr="006D0C3D">
        <w:rPr>
          <w:rStyle w:val="normaltextrun"/>
          <w:rFonts w:ascii="Arial" w:hAnsi="Arial" w:cs="Arial" w:eastAsiaTheme="majorEastAsia"/>
          <w:sz w:val="20"/>
          <w:szCs w:val="20"/>
        </w:rPr>
        <w:t>Development does not create incompatible intrusions or compromise aircraft safety in the operational airspace (Height Restriction Zones and Wildlife Buffer Areas) of strategic airports;</w:t>
      </w:r>
      <w:r w:rsidRPr="006D0C3D">
        <w:rPr>
          <w:rStyle w:val="eop"/>
          <w:rFonts w:ascii="Arial" w:hAnsi="Arial" w:cs="Arial"/>
          <w:sz w:val="20"/>
          <w:szCs w:val="20"/>
        </w:rPr>
        <w:t> </w:t>
      </w:r>
    </w:p>
    <w:p w:rsidRPr="006D0C3D" w:rsidR="006D0C3D" w:rsidP="00061EF6" w:rsidRDefault="006D0C3D" w14:paraId="15C6D276" w14:textId="77777777">
      <w:pPr>
        <w:pStyle w:val="paragraph"/>
        <w:numPr>
          <w:ilvl w:val="0"/>
          <w:numId w:val="33"/>
        </w:numPr>
        <w:tabs>
          <w:tab w:val="left" w:pos="567"/>
          <w:tab w:val="left" w:pos="1134"/>
        </w:tabs>
        <w:spacing w:before="0" w:beforeAutospacing="0" w:after="0" w:afterAutospacing="0"/>
        <w:ind w:left="1134" w:hanging="567"/>
        <w:textAlignment w:val="baseline"/>
        <w:rPr>
          <w:rFonts w:ascii="Arial" w:hAnsi="Arial" w:cs="Arial"/>
          <w:sz w:val="20"/>
          <w:szCs w:val="20"/>
        </w:rPr>
      </w:pPr>
      <w:r w:rsidRPr="006D0C3D">
        <w:rPr>
          <w:rStyle w:val="normaltextrun"/>
          <w:rFonts w:ascii="Arial" w:hAnsi="Arial" w:cs="Arial" w:eastAsiaTheme="majorEastAsia"/>
          <w:sz w:val="20"/>
          <w:szCs w:val="20"/>
        </w:rPr>
        <w:t>Development in Building Restricted Areas, does not adversely affect the functioning of aviation facilities; and</w:t>
      </w:r>
      <w:r w:rsidRPr="006D0C3D">
        <w:rPr>
          <w:rStyle w:val="eop"/>
          <w:rFonts w:ascii="Arial" w:hAnsi="Arial" w:cs="Arial"/>
          <w:sz w:val="20"/>
          <w:szCs w:val="20"/>
        </w:rPr>
        <w:t> </w:t>
      </w:r>
    </w:p>
    <w:p w:rsidRPr="006D0C3D" w:rsidR="006D0C3D" w:rsidP="00061EF6" w:rsidRDefault="006D0C3D" w14:paraId="0784A60D" w14:textId="77777777">
      <w:pPr>
        <w:pStyle w:val="paragraph"/>
        <w:numPr>
          <w:ilvl w:val="0"/>
          <w:numId w:val="33"/>
        </w:numPr>
        <w:tabs>
          <w:tab w:val="left" w:pos="567"/>
          <w:tab w:val="left" w:pos="1134"/>
        </w:tabs>
        <w:spacing w:before="0" w:beforeAutospacing="0" w:after="0" w:afterAutospacing="0"/>
        <w:ind w:left="1134" w:hanging="567"/>
        <w:textAlignment w:val="baseline"/>
        <w:rPr>
          <w:rFonts w:ascii="Arial" w:hAnsi="Arial" w:cs="Arial"/>
          <w:sz w:val="20"/>
          <w:szCs w:val="20"/>
        </w:rPr>
      </w:pPr>
      <w:r w:rsidRPr="006D0C3D">
        <w:rPr>
          <w:rStyle w:val="normaltextrun"/>
          <w:rFonts w:ascii="Arial" w:hAnsi="Arial" w:cs="Arial" w:eastAsiaTheme="majorEastAsia"/>
          <w:sz w:val="20"/>
          <w:szCs w:val="20"/>
        </w:rPr>
        <w:t>Development in the Defence Land Buffer Area:</w:t>
      </w:r>
      <w:r w:rsidRPr="006D0C3D">
        <w:rPr>
          <w:rStyle w:val="eop"/>
          <w:rFonts w:ascii="Arial" w:hAnsi="Arial" w:cs="Arial"/>
          <w:sz w:val="20"/>
          <w:szCs w:val="20"/>
        </w:rPr>
        <w:t> </w:t>
      </w:r>
    </w:p>
    <w:p w:rsidRPr="006D0C3D" w:rsidR="006D0C3D" w:rsidP="00061EF6" w:rsidRDefault="006D0C3D" w14:paraId="06E30882" w14:textId="77777777">
      <w:pPr>
        <w:pStyle w:val="paragraph"/>
        <w:numPr>
          <w:ilvl w:val="0"/>
          <w:numId w:val="34"/>
        </w:numPr>
        <w:tabs>
          <w:tab w:val="left" w:pos="567"/>
          <w:tab w:val="left" w:pos="1134"/>
        </w:tabs>
        <w:spacing w:before="0" w:beforeAutospacing="0" w:after="0" w:afterAutospacing="0"/>
        <w:ind w:left="1701" w:hanging="567"/>
        <w:textAlignment w:val="baseline"/>
        <w:rPr>
          <w:rFonts w:ascii="Arial" w:hAnsi="Arial" w:cs="Arial"/>
          <w:sz w:val="20"/>
          <w:szCs w:val="20"/>
        </w:rPr>
      </w:pPr>
      <w:r w:rsidRPr="006D0C3D">
        <w:rPr>
          <w:rStyle w:val="normaltextrun"/>
          <w:rFonts w:ascii="Arial" w:hAnsi="Arial" w:cs="Arial" w:eastAsiaTheme="majorEastAsia"/>
          <w:sz w:val="20"/>
          <w:szCs w:val="20"/>
        </w:rPr>
        <w:t>does not result in uses incompatible with the defence land;</w:t>
      </w:r>
      <w:r w:rsidRPr="006D0C3D">
        <w:rPr>
          <w:rStyle w:val="eop"/>
          <w:rFonts w:ascii="Arial" w:hAnsi="Arial" w:cs="Arial"/>
          <w:sz w:val="20"/>
          <w:szCs w:val="20"/>
        </w:rPr>
        <w:t> </w:t>
      </w:r>
    </w:p>
    <w:p w:rsidRPr="006D0C3D" w:rsidR="006D0C3D" w:rsidP="00061EF6" w:rsidRDefault="006D0C3D" w14:paraId="4ECA1727" w14:textId="77777777">
      <w:pPr>
        <w:pStyle w:val="paragraph"/>
        <w:numPr>
          <w:ilvl w:val="0"/>
          <w:numId w:val="34"/>
        </w:numPr>
        <w:tabs>
          <w:tab w:val="left" w:pos="567"/>
          <w:tab w:val="left" w:pos="1134"/>
        </w:tabs>
        <w:spacing w:before="0" w:beforeAutospacing="0" w:after="0" w:afterAutospacing="0"/>
        <w:ind w:left="1701" w:hanging="567"/>
        <w:textAlignment w:val="baseline"/>
        <w:rPr>
          <w:rFonts w:ascii="Arial" w:hAnsi="Arial" w:cs="Arial"/>
          <w:sz w:val="20"/>
          <w:szCs w:val="20"/>
        </w:rPr>
      </w:pPr>
      <w:r w:rsidRPr="006D0C3D">
        <w:rPr>
          <w:rStyle w:val="normaltextrun"/>
          <w:rFonts w:ascii="Arial" w:hAnsi="Arial" w:cs="Arial" w:eastAsiaTheme="majorEastAsia"/>
          <w:sz w:val="20"/>
          <w:szCs w:val="20"/>
        </w:rPr>
        <w:t>is designed and sited to not adversely affect the safety and operational efficiency of  defence operations; and</w:t>
      </w:r>
      <w:r w:rsidRPr="006D0C3D">
        <w:rPr>
          <w:rStyle w:val="eop"/>
          <w:rFonts w:ascii="Arial" w:hAnsi="Arial" w:cs="Arial"/>
          <w:sz w:val="20"/>
          <w:szCs w:val="20"/>
        </w:rPr>
        <w:t> </w:t>
      </w:r>
    </w:p>
    <w:p w:rsidRPr="006D0C3D" w:rsidR="006D0C3D" w:rsidP="00061EF6" w:rsidRDefault="006D0C3D" w14:paraId="39E7084A" w14:textId="77777777">
      <w:pPr>
        <w:pStyle w:val="paragraph"/>
        <w:numPr>
          <w:ilvl w:val="0"/>
          <w:numId w:val="34"/>
        </w:numPr>
        <w:spacing w:before="0" w:beforeAutospacing="0" w:after="0" w:afterAutospacing="0"/>
        <w:ind w:left="1701" w:hanging="567"/>
        <w:textAlignment w:val="baseline"/>
        <w:rPr>
          <w:rFonts w:ascii="Arial" w:hAnsi="Arial" w:cs="Arial"/>
          <w:sz w:val="20"/>
          <w:szCs w:val="20"/>
        </w:rPr>
      </w:pPr>
      <w:r w:rsidRPr="006D0C3D">
        <w:rPr>
          <w:rStyle w:val="normaltextrun"/>
          <w:rFonts w:ascii="Arial" w:hAnsi="Arial" w:cs="Arial" w:eastAsiaTheme="majorEastAsia"/>
          <w:sz w:val="20"/>
          <w:szCs w:val="20"/>
        </w:rPr>
        <w:t>attenuates noise from defence operations</w:t>
      </w:r>
    </w:p>
    <w:p w:rsidRPr="006D0C3D" w:rsidR="00973680" w:rsidP="00973680" w:rsidRDefault="00973680" w14:paraId="0BCF6480" w14:textId="66389A6C">
      <w:pPr>
        <w:rPr>
          <w:rFonts w:ascii="Arial" w:hAnsi="Arial" w:eastAsia="Arial" w:cs="Arial"/>
          <w:b/>
          <w:sz w:val="20"/>
          <w:szCs w:val="20"/>
        </w:rPr>
      </w:pPr>
    </w:p>
    <w:p w:rsidRPr="00C32DDF" w:rsidR="00622FE8" w:rsidP="00973680" w:rsidRDefault="00622FE8" w14:paraId="2488FD67" w14:textId="77777777">
      <w:pPr>
        <w:rPr>
          <w:rFonts w:ascii="Arial" w:hAnsi="Arial" w:eastAsia="Arial" w:cs="Arial"/>
          <w:b/>
          <w:sz w:val="20"/>
          <w:szCs w:val="20"/>
        </w:rPr>
      </w:pPr>
    </w:p>
    <w:p w:rsidRPr="00C32DDF" w:rsidR="00973680" w:rsidP="00973680" w:rsidRDefault="00973680" w14:paraId="2E4F3F45" w14:textId="77777777">
      <w:pPr>
        <w:ind w:left="851" w:hanging="851"/>
        <w:rPr>
          <w:rStyle w:val="SubtleEmphasis"/>
        </w:rPr>
      </w:pPr>
      <w:r w:rsidRPr="00C32DDF">
        <w:rPr>
          <w:rStyle w:val="SubtleEmphasis"/>
        </w:rPr>
        <w:t xml:space="preserve">8.2.2.3 </w:t>
      </w:r>
      <w:r w:rsidRPr="00C32DDF">
        <w:rPr>
          <w:rStyle w:val="SubtleEmphasis"/>
        </w:rPr>
        <w:tab/>
      </w:r>
      <w:r w:rsidRPr="00C32DDF">
        <w:rPr>
          <w:rStyle w:val="SubtleEmphasis"/>
        </w:rPr>
        <w:t>Assessment Benchmarks</w:t>
      </w:r>
    </w:p>
    <w:p w:rsidR="00973680" w:rsidP="00973680" w:rsidRDefault="00973680" w14:paraId="313AF975" w14:textId="77777777">
      <w:pPr>
        <w:rPr>
          <w:rFonts w:ascii="Arial" w:hAnsi="Arial" w:eastAsia="Arial" w:cs="Arial"/>
          <w:b/>
          <w:sz w:val="20"/>
          <w:szCs w:val="20"/>
        </w:rPr>
      </w:pPr>
    </w:p>
    <w:p w:rsidR="00973680" w:rsidP="00973680" w:rsidRDefault="00973680" w14:paraId="3E80CA9B" w14:textId="77777777">
      <w:pPr>
        <w:keepNext/>
        <w:rPr>
          <w:rFonts w:ascii="Arial" w:hAnsi="Arial" w:eastAsia="Arial" w:cs="Arial"/>
          <w:b/>
          <w:sz w:val="20"/>
          <w:szCs w:val="20"/>
        </w:rPr>
      </w:pPr>
      <w:r>
        <w:rPr>
          <w:rFonts w:ascii="Arial" w:hAnsi="Arial" w:eastAsia="Arial" w:cs="Arial"/>
          <w:b/>
          <w:sz w:val="20"/>
          <w:szCs w:val="20"/>
        </w:rPr>
        <w:t>Table 8.2.2.3.2</w:t>
      </w:r>
      <w:r w:rsidRPr="00C32DDF">
        <w:rPr>
          <w:rFonts w:ascii="Arial" w:hAnsi="Arial" w:eastAsia="Arial" w:cs="Arial"/>
          <w:b/>
          <w:sz w:val="20"/>
          <w:szCs w:val="20"/>
        </w:rPr>
        <w:t xml:space="preserve">— Airport Environs and Defence Land Overlay Code - for </w:t>
      </w:r>
      <w:r>
        <w:rPr>
          <w:rFonts w:ascii="Arial" w:hAnsi="Arial" w:eastAsia="Arial" w:cs="Arial"/>
          <w:b/>
          <w:sz w:val="20"/>
          <w:szCs w:val="20"/>
        </w:rPr>
        <w:t xml:space="preserve">Accepted and </w:t>
      </w:r>
      <w:r w:rsidRPr="00C32DDF">
        <w:rPr>
          <w:rFonts w:ascii="Arial" w:hAnsi="Arial" w:eastAsia="Arial" w:cs="Arial"/>
          <w:b/>
          <w:sz w:val="20"/>
          <w:szCs w:val="20"/>
        </w:rPr>
        <w:t>Assessable Development</w:t>
      </w:r>
    </w:p>
    <w:tbl>
      <w:tblPr>
        <w:tblW w:w="15735"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Look w:val="01E0" w:firstRow="1" w:lastRow="1" w:firstColumn="1" w:lastColumn="1" w:noHBand="0" w:noVBand="0"/>
      </w:tblPr>
      <w:tblGrid>
        <w:gridCol w:w="3119"/>
        <w:gridCol w:w="4819"/>
        <w:gridCol w:w="3898"/>
        <w:gridCol w:w="3899"/>
      </w:tblGrid>
      <w:tr w:rsidRPr="00C32DDF" w:rsidR="002C4171" w:rsidTr="4DC3F185" w14:paraId="2F30E1F0" w14:textId="77777777">
        <w:trPr>
          <w:trHeight w:val="464"/>
          <w:tblHeader/>
        </w:trPr>
        <w:tc>
          <w:tcPr>
            <w:tcW w:w="3119" w:type="dxa"/>
            <w:tcBorders>
              <w:bottom w:val="single" w:color="C00000" w:sz="4" w:space="0"/>
              <w:right w:val="single" w:color="C00000" w:sz="4" w:space="0"/>
            </w:tcBorders>
            <w:shd w:val="clear" w:color="auto" w:fill="C00000"/>
            <w:tcMar/>
            <w:vAlign w:val="center"/>
          </w:tcPr>
          <w:p w:rsidRPr="00C32DDF" w:rsidR="00973680" w:rsidP="00142EDC" w:rsidRDefault="00973680" w14:paraId="6DE972A0" w14:textId="77777777">
            <w:pPr>
              <w:widowControl w:val="0"/>
              <w:jc w:val="center"/>
              <w:rPr>
                <w:rFonts w:ascii="Arial" w:hAnsi="Arial" w:cs="Arial"/>
                <w:b/>
                <w:sz w:val="20"/>
                <w:szCs w:val="20"/>
              </w:rPr>
            </w:pPr>
            <w:r w:rsidRPr="00C32DDF">
              <w:rPr>
                <w:rFonts w:ascii="Arial" w:hAnsi="Arial" w:cs="Arial"/>
                <w:b/>
                <w:sz w:val="20"/>
                <w:szCs w:val="20"/>
              </w:rPr>
              <w:t>Performance Outcomes</w:t>
            </w:r>
          </w:p>
        </w:tc>
        <w:tc>
          <w:tcPr>
            <w:tcW w:w="4819" w:type="dxa"/>
            <w:tcBorders>
              <w:left w:val="single" w:color="C00000" w:sz="4" w:space="0"/>
              <w:bottom w:val="single" w:color="C00000" w:sz="4" w:space="0"/>
              <w:right w:val="single" w:color="C00000" w:sz="4" w:space="0"/>
            </w:tcBorders>
            <w:shd w:val="clear" w:color="auto" w:fill="C00000"/>
            <w:tcMar/>
            <w:vAlign w:val="center"/>
          </w:tcPr>
          <w:p w:rsidRPr="00C32DDF" w:rsidR="00973680" w:rsidP="00142EDC" w:rsidRDefault="00973680" w14:paraId="2FDF478E" w14:textId="77777777">
            <w:pPr>
              <w:widowControl w:val="0"/>
              <w:jc w:val="center"/>
              <w:rPr>
                <w:rFonts w:ascii="Arial" w:hAnsi="Arial" w:cs="Arial"/>
                <w:b/>
                <w:sz w:val="20"/>
                <w:szCs w:val="20"/>
              </w:rPr>
            </w:pPr>
            <w:r w:rsidRPr="00C32DDF">
              <w:rPr>
                <w:rFonts w:ascii="Arial" w:hAnsi="Arial" w:cs="Arial"/>
                <w:b/>
                <w:sz w:val="20"/>
                <w:szCs w:val="20"/>
              </w:rPr>
              <w:t>Acceptable Outcomes</w:t>
            </w:r>
          </w:p>
        </w:tc>
        <w:tc>
          <w:tcPr>
            <w:tcW w:w="3898" w:type="dxa"/>
            <w:tcBorders>
              <w:left w:val="single" w:color="C00000" w:sz="4" w:space="0"/>
              <w:bottom w:val="single" w:color="C00000" w:sz="4" w:space="0"/>
              <w:right w:val="single" w:color="C00000" w:sz="4" w:space="0"/>
            </w:tcBorders>
            <w:shd w:val="clear" w:color="auto" w:fill="C00000"/>
            <w:tcMar/>
            <w:vAlign w:val="center"/>
          </w:tcPr>
          <w:p w:rsidRPr="00C32DDF" w:rsidR="00973680" w:rsidP="00142EDC" w:rsidRDefault="00973680" w14:paraId="6E5C60AE" w14:textId="6697E329">
            <w:pPr>
              <w:widowControl w:val="0"/>
              <w:jc w:val="center"/>
              <w:rPr>
                <w:rFonts w:ascii="Arial" w:hAnsi="Arial" w:cs="Arial"/>
                <w:b/>
                <w:sz w:val="20"/>
                <w:szCs w:val="20"/>
              </w:rPr>
            </w:pPr>
            <w:r>
              <w:rPr>
                <w:rFonts w:ascii="Arial" w:hAnsi="Arial" w:cs="Arial"/>
                <w:b/>
                <w:sz w:val="20"/>
                <w:szCs w:val="20"/>
              </w:rPr>
              <w:t>Applicant Comments</w:t>
            </w:r>
          </w:p>
        </w:tc>
        <w:tc>
          <w:tcPr>
            <w:tcW w:w="3899" w:type="dxa"/>
            <w:tcBorders>
              <w:left w:val="single" w:color="C00000" w:sz="4" w:space="0"/>
              <w:bottom w:val="single" w:color="C00000" w:sz="4" w:space="0"/>
            </w:tcBorders>
            <w:shd w:val="clear" w:color="auto" w:fill="C00000"/>
            <w:tcMar/>
            <w:vAlign w:val="center"/>
          </w:tcPr>
          <w:p w:rsidRPr="00C32DDF" w:rsidR="00973680" w:rsidP="00142EDC" w:rsidRDefault="00973680" w14:paraId="3D9C45DC" w14:textId="5B06C43E">
            <w:pPr>
              <w:widowControl w:val="0"/>
              <w:jc w:val="center"/>
              <w:rPr>
                <w:rFonts w:ascii="Arial" w:hAnsi="Arial" w:cs="Arial"/>
                <w:b/>
                <w:sz w:val="20"/>
                <w:szCs w:val="20"/>
              </w:rPr>
            </w:pPr>
            <w:r>
              <w:rPr>
                <w:rFonts w:ascii="Arial" w:hAnsi="Arial" w:cs="Arial"/>
                <w:b/>
                <w:sz w:val="20"/>
                <w:szCs w:val="20"/>
              </w:rPr>
              <w:t>Assessment Officer</w:t>
            </w:r>
          </w:p>
        </w:tc>
      </w:tr>
      <w:tr w:rsidRPr="00C32DDF" w:rsidR="00142EDC" w:rsidTr="4DC3F185" w14:paraId="0B70AF4E" w14:textId="77777777">
        <w:trPr>
          <w:trHeight w:val="284"/>
        </w:trPr>
        <w:tc>
          <w:tcPr>
            <w:tcW w:w="15735" w:type="dxa"/>
            <w:gridSpan w:val="4"/>
            <w:shd w:val="clear" w:color="auto" w:fill="D9D9D9" w:themeFill="background1" w:themeFillShade="D9"/>
            <w:tcMar/>
            <w:vAlign w:val="center"/>
          </w:tcPr>
          <w:p w:rsidRPr="00C32DDF" w:rsidR="00142EDC" w:rsidP="00142EDC" w:rsidRDefault="00142EDC" w14:paraId="59BB8F2E" w14:textId="3B464B5E">
            <w:pPr>
              <w:widowControl w:val="0"/>
              <w:rPr>
                <w:rFonts w:ascii="Arial" w:hAnsi="Arial" w:cs="Arial"/>
                <w:b/>
                <w:sz w:val="20"/>
                <w:szCs w:val="20"/>
              </w:rPr>
            </w:pPr>
            <w:r w:rsidRPr="00C32DDF">
              <w:rPr>
                <w:rFonts w:ascii="Arial" w:hAnsi="Arial" w:cs="Arial"/>
                <w:b/>
                <w:sz w:val="20"/>
                <w:szCs w:val="20"/>
              </w:rPr>
              <w:t xml:space="preserve">Height Restriction Zone </w:t>
            </w:r>
          </w:p>
        </w:tc>
      </w:tr>
      <w:tr w:rsidRPr="00435B93" w:rsidR="002C4171" w:rsidTr="4DC3F185" w14:paraId="1B65C281" w14:textId="77777777">
        <w:trPr>
          <w:trHeight w:val="20"/>
        </w:trPr>
        <w:tc>
          <w:tcPr>
            <w:tcW w:w="3119" w:type="dxa"/>
            <w:vMerge w:val="restart"/>
            <w:shd w:val="clear" w:color="auto" w:fill="FFFFFF" w:themeFill="background1"/>
            <w:tcMar/>
          </w:tcPr>
          <w:p w:rsidRPr="00C32DDF" w:rsidR="00973680" w:rsidP="00142EDC" w:rsidRDefault="00973680" w14:paraId="7D0203C5" w14:textId="77777777">
            <w:pPr>
              <w:widowControl w:val="0"/>
              <w:rPr>
                <w:rFonts w:ascii="Arial" w:hAnsi="Arial" w:cs="Arial"/>
                <w:b/>
                <w:sz w:val="20"/>
                <w:szCs w:val="20"/>
              </w:rPr>
            </w:pPr>
            <w:r w:rsidRPr="00C32DDF">
              <w:rPr>
                <w:rFonts w:ascii="Arial" w:hAnsi="Arial" w:cs="Arial"/>
                <w:b/>
                <w:sz w:val="20"/>
                <w:szCs w:val="20"/>
              </w:rPr>
              <w:t>PO1</w:t>
            </w:r>
          </w:p>
          <w:p w:rsidR="00973680" w:rsidP="00142EDC" w:rsidRDefault="00973680" w14:paraId="5157A4DC" w14:textId="77777777">
            <w:pPr>
              <w:widowControl w:val="0"/>
              <w:rPr>
                <w:rStyle w:val="Emphasis"/>
              </w:rPr>
            </w:pPr>
            <w:r w:rsidRPr="00435B93">
              <w:rPr>
                <w:rStyle w:val="Emphasis"/>
              </w:rPr>
              <w:t>Development located in a Height Restriction Zone does not create a permanent or temporary physical or transient obstruction in an operational airspace.</w:t>
            </w:r>
          </w:p>
          <w:p w:rsidRPr="00D97895" w:rsidR="00973680" w:rsidP="00142EDC" w:rsidRDefault="00973680" w14:paraId="24B2886B" w14:textId="77777777">
            <w:pPr>
              <w:rPr>
                <w:rFonts w:ascii="Arial" w:hAnsi="Arial"/>
                <w:sz w:val="20"/>
              </w:rPr>
            </w:pPr>
          </w:p>
        </w:tc>
        <w:tc>
          <w:tcPr>
            <w:tcW w:w="4819" w:type="dxa"/>
            <w:shd w:val="clear" w:color="auto" w:fill="FFFFFF" w:themeFill="background1"/>
            <w:tcMar/>
          </w:tcPr>
          <w:p w:rsidRPr="00C32DDF" w:rsidR="00973680" w:rsidP="00142EDC" w:rsidRDefault="00973680" w14:paraId="7028337B" w14:textId="77777777">
            <w:pPr>
              <w:widowControl w:val="0"/>
              <w:rPr>
                <w:rFonts w:ascii="Arial" w:hAnsi="Arial" w:cs="Arial"/>
                <w:b/>
                <w:sz w:val="20"/>
                <w:szCs w:val="20"/>
              </w:rPr>
            </w:pPr>
            <w:r w:rsidRPr="00C32DDF">
              <w:rPr>
                <w:rFonts w:ascii="Arial" w:hAnsi="Arial" w:cs="Arial"/>
                <w:b/>
                <w:sz w:val="20"/>
                <w:szCs w:val="20"/>
              </w:rPr>
              <w:t>AO1.1</w:t>
            </w:r>
          </w:p>
          <w:p w:rsidR="00973680" w:rsidP="00142EDC" w:rsidRDefault="00973680" w14:paraId="514BE1E1" w14:textId="77777777">
            <w:pPr>
              <w:widowControl w:val="0"/>
              <w:rPr>
                <w:rStyle w:val="Emphasis"/>
              </w:rPr>
            </w:pPr>
            <w:r w:rsidRPr="00435B93">
              <w:rPr>
                <w:rStyle w:val="Emphasis"/>
              </w:rPr>
              <w:t>Sport and recreational aviation activities including parachuting, hot air ballooning and hang-gliding do not occur within a Height Restriction Zone.</w:t>
            </w:r>
          </w:p>
          <w:p w:rsidRPr="00435B93" w:rsidR="00973680" w:rsidP="00142EDC" w:rsidRDefault="00973680" w14:paraId="672559AA" w14:textId="77777777">
            <w:pPr>
              <w:widowControl w:val="0"/>
              <w:rPr>
                <w:rStyle w:val="Emphasis"/>
              </w:rPr>
            </w:pPr>
          </w:p>
        </w:tc>
        <w:tc>
          <w:tcPr>
            <w:tcW w:w="3898" w:type="dxa"/>
            <w:shd w:val="clear" w:color="auto" w:fill="FFFFFF" w:themeFill="background1"/>
            <w:tcMar/>
          </w:tcPr>
          <w:p w:rsidRPr="00C32DDF" w:rsidR="00973680" w:rsidP="00142EDC" w:rsidRDefault="00973680" w14:paraId="1EEDC24D" w14:textId="77777777">
            <w:pPr>
              <w:widowControl w:val="0"/>
              <w:rPr>
                <w:rFonts w:ascii="Arial" w:hAnsi="Arial" w:cs="Arial"/>
                <w:b/>
                <w:sz w:val="20"/>
                <w:szCs w:val="20"/>
              </w:rPr>
            </w:pPr>
          </w:p>
        </w:tc>
        <w:tc>
          <w:tcPr>
            <w:tcW w:w="3899" w:type="dxa"/>
            <w:shd w:val="clear" w:color="auto" w:fill="FFFFFF" w:themeFill="background1"/>
            <w:tcMar/>
          </w:tcPr>
          <w:p w:rsidRPr="00C32DDF" w:rsidR="00973680" w:rsidP="00142EDC" w:rsidRDefault="00973680" w14:paraId="2243BAE6" w14:textId="77777777">
            <w:pPr>
              <w:widowControl w:val="0"/>
              <w:rPr>
                <w:rFonts w:ascii="Arial" w:hAnsi="Arial" w:cs="Arial"/>
                <w:b/>
                <w:sz w:val="20"/>
                <w:szCs w:val="20"/>
              </w:rPr>
            </w:pPr>
          </w:p>
        </w:tc>
      </w:tr>
      <w:tr w:rsidRPr="00435B93" w:rsidR="002C4171" w:rsidTr="4DC3F185" w14:paraId="32167673" w14:textId="77777777">
        <w:trPr>
          <w:trHeight w:val="20"/>
        </w:trPr>
        <w:tc>
          <w:tcPr>
            <w:tcW w:w="3119" w:type="dxa"/>
            <w:vMerge/>
            <w:tcMar/>
          </w:tcPr>
          <w:p w:rsidRPr="00C32DDF" w:rsidR="00973680" w:rsidP="00142EDC" w:rsidRDefault="00973680" w14:paraId="29E38424" w14:textId="77777777">
            <w:pPr>
              <w:widowControl w:val="0"/>
              <w:rPr>
                <w:rFonts w:ascii="Arial" w:hAnsi="Arial" w:cs="Arial"/>
                <w:b/>
                <w:sz w:val="20"/>
                <w:szCs w:val="20"/>
              </w:rPr>
            </w:pPr>
          </w:p>
        </w:tc>
        <w:tc>
          <w:tcPr>
            <w:tcW w:w="4819" w:type="dxa"/>
            <w:shd w:val="clear" w:color="auto" w:fill="FFFFFF" w:themeFill="background1"/>
            <w:tcMar/>
          </w:tcPr>
          <w:p w:rsidRPr="00C32DDF" w:rsidR="00973680" w:rsidP="00142EDC" w:rsidRDefault="00973680" w14:paraId="1851122D" w14:textId="77777777">
            <w:pPr>
              <w:widowControl w:val="0"/>
              <w:rPr>
                <w:rFonts w:ascii="Arial" w:hAnsi="Arial" w:cs="Arial"/>
                <w:b/>
                <w:sz w:val="20"/>
                <w:szCs w:val="20"/>
              </w:rPr>
            </w:pPr>
            <w:r w:rsidRPr="00C32DDF">
              <w:rPr>
                <w:rFonts w:ascii="Arial" w:hAnsi="Arial" w:cs="Arial"/>
                <w:b/>
                <w:sz w:val="20"/>
                <w:szCs w:val="20"/>
              </w:rPr>
              <w:t>AO1.2</w:t>
            </w:r>
          </w:p>
          <w:p w:rsidR="00973680" w:rsidP="00142EDC" w:rsidRDefault="00973680" w14:paraId="79330B8E" w14:textId="77777777">
            <w:pPr>
              <w:widowControl w:val="0"/>
              <w:rPr>
                <w:rStyle w:val="Emphasis"/>
              </w:rPr>
            </w:pPr>
            <w:r w:rsidRPr="00435B93">
              <w:rPr>
                <w:rStyle w:val="Emphasis"/>
              </w:rPr>
              <w:t>The height of buildings, structures and mature landscaping is no greater than 45m (above natural ground level) in Height Restriction Zone A and 90m (above natural ground level) in Height Restriction Zone B.</w:t>
            </w:r>
          </w:p>
          <w:p w:rsidRPr="00435B93" w:rsidR="00973680" w:rsidP="00142EDC" w:rsidRDefault="00973680" w14:paraId="364F442B" w14:textId="77777777">
            <w:pPr>
              <w:widowControl w:val="0"/>
              <w:rPr>
                <w:rStyle w:val="Emphasis"/>
              </w:rPr>
            </w:pPr>
          </w:p>
        </w:tc>
        <w:tc>
          <w:tcPr>
            <w:tcW w:w="3898" w:type="dxa"/>
            <w:shd w:val="clear" w:color="auto" w:fill="FFFFFF" w:themeFill="background1"/>
            <w:tcMar/>
          </w:tcPr>
          <w:p w:rsidRPr="00C32DDF" w:rsidR="00973680" w:rsidP="00142EDC" w:rsidRDefault="00973680" w14:paraId="19F6E995" w14:textId="77777777">
            <w:pPr>
              <w:widowControl w:val="0"/>
              <w:rPr>
                <w:rFonts w:ascii="Arial" w:hAnsi="Arial" w:cs="Arial"/>
                <w:b/>
                <w:sz w:val="20"/>
                <w:szCs w:val="20"/>
              </w:rPr>
            </w:pPr>
          </w:p>
        </w:tc>
        <w:tc>
          <w:tcPr>
            <w:tcW w:w="3899" w:type="dxa"/>
            <w:shd w:val="clear" w:color="auto" w:fill="FFFFFF" w:themeFill="background1"/>
            <w:tcMar/>
          </w:tcPr>
          <w:p w:rsidRPr="00C32DDF" w:rsidR="00973680" w:rsidP="00142EDC" w:rsidRDefault="00973680" w14:paraId="306BC94E" w14:textId="77777777">
            <w:pPr>
              <w:widowControl w:val="0"/>
              <w:rPr>
                <w:rFonts w:ascii="Arial" w:hAnsi="Arial" w:cs="Arial"/>
                <w:b/>
                <w:sz w:val="20"/>
                <w:szCs w:val="20"/>
              </w:rPr>
            </w:pPr>
          </w:p>
        </w:tc>
      </w:tr>
      <w:tr w:rsidRPr="00435B93" w:rsidR="002C4171" w:rsidTr="4DC3F185" w14:paraId="5C842094" w14:textId="77777777">
        <w:trPr>
          <w:trHeight w:val="20"/>
        </w:trPr>
        <w:tc>
          <w:tcPr>
            <w:tcW w:w="3119" w:type="dxa"/>
            <w:vMerge/>
            <w:tcMar/>
          </w:tcPr>
          <w:p w:rsidRPr="00C32DDF" w:rsidR="00973680" w:rsidP="00142EDC" w:rsidRDefault="00973680" w14:paraId="22CAEDB3" w14:textId="77777777">
            <w:pPr>
              <w:widowControl w:val="0"/>
              <w:rPr>
                <w:rFonts w:ascii="Arial" w:hAnsi="Arial" w:cs="Arial"/>
                <w:b/>
                <w:sz w:val="20"/>
                <w:szCs w:val="20"/>
              </w:rPr>
            </w:pPr>
          </w:p>
        </w:tc>
        <w:tc>
          <w:tcPr>
            <w:tcW w:w="4819" w:type="dxa"/>
            <w:shd w:val="clear" w:color="auto" w:fill="FFFFFF" w:themeFill="background1"/>
            <w:tcMar/>
          </w:tcPr>
          <w:p w:rsidRPr="00C32DDF" w:rsidR="00973680" w:rsidP="00142EDC" w:rsidRDefault="00973680" w14:paraId="5E0DB049" w14:textId="77777777">
            <w:pPr>
              <w:widowControl w:val="0"/>
              <w:rPr>
                <w:rFonts w:ascii="Arial" w:hAnsi="Arial" w:cs="Arial"/>
                <w:b/>
                <w:sz w:val="20"/>
                <w:szCs w:val="20"/>
              </w:rPr>
            </w:pPr>
            <w:r w:rsidRPr="00C32DDF">
              <w:rPr>
                <w:rFonts w:ascii="Arial" w:hAnsi="Arial" w:cs="Arial"/>
                <w:b/>
                <w:sz w:val="20"/>
                <w:szCs w:val="20"/>
              </w:rPr>
              <w:t>AO1.3</w:t>
            </w:r>
          </w:p>
          <w:p w:rsidRPr="00435B93" w:rsidR="00973680" w:rsidP="00142EDC" w:rsidRDefault="00973680" w14:paraId="4E30CC91" w14:textId="77777777">
            <w:pPr>
              <w:widowControl w:val="0"/>
              <w:rPr>
                <w:rStyle w:val="Emphasis"/>
              </w:rPr>
            </w:pPr>
            <w:r w:rsidRPr="00435B93">
              <w:rPr>
                <w:rStyle w:val="Emphasis"/>
              </w:rPr>
              <w:t>Cranes and other equipment used during construction are of a height no greater than 45m in Height Restriction Zone A and 90m in Height Restriction Zone B.</w:t>
            </w:r>
          </w:p>
          <w:p w:rsidRPr="00C32DDF" w:rsidR="00973680" w:rsidP="00142EDC" w:rsidRDefault="00973680" w14:paraId="4124ADAB" w14:textId="77777777">
            <w:pPr>
              <w:widowControl w:val="0"/>
              <w:rPr>
                <w:rFonts w:ascii="Arial" w:hAnsi="Arial" w:cs="Arial"/>
                <w:i/>
                <w:sz w:val="16"/>
                <w:szCs w:val="16"/>
              </w:rPr>
            </w:pPr>
          </w:p>
          <w:p w:rsidR="00973680" w:rsidP="00142EDC" w:rsidRDefault="000C00A0" w14:paraId="37274E8A" w14:textId="6F4A2538">
            <w:pPr>
              <w:widowControl w:val="0"/>
              <w:rPr>
                <w:rStyle w:val="IntenseEmphasis"/>
              </w:rPr>
            </w:pPr>
            <w:r>
              <w:rPr>
                <w:rStyle w:val="IntenseEmphasis"/>
                <w:b/>
              </w:rPr>
              <w:t>Editor's note</w:t>
            </w:r>
            <w:r w:rsidR="00973680">
              <w:rPr>
                <w:rStyle w:val="IntenseEmphasis"/>
              </w:rPr>
              <w:t xml:space="preserve"> - </w:t>
            </w:r>
            <w:r w:rsidRPr="00435B93" w:rsidR="00973680">
              <w:rPr>
                <w:rStyle w:val="IntenseEmphasis"/>
              </w:rPr>
              <w:t>Encroachments of a height greater than 45m in Height Restriction Zone A and 90m in Height Restriction Zone B must be referred to the Department of Defence (DoD) for assessment.</w:t>
            </w:r>
          </w:p>
          <w:p w:rsidRPr="00435B93" w:rsidR="00973680" w:rsidP="00142EDC" w:rsidRDefault="00973680" w14:paraId="79FCE0AB" w14:textId="77777777">
            <w:pPr>
              <w:widowControl w:val="0"/>
              <w:rPr>
                <w:rStyle w:val="IntenseEmphasis"/>
              </w:rPr>
            </w:pPr>
          </w:p>
        </w:tc>
        <w:tc>
          <w:tcPr>
            <w:tcW w:w="3898" w:type="dxa"/>
            <w:shd w:val="clear" w:color="auto" w:fill="FFFFFF" w:themeFill="background1"/>
            <w:tcMar/>
          </w:tcPr>
          <w:p w:rsidRPr="00C32DDF" w:rsidR="00973680" w:rsidP="00142EDC" w:rsidRDefault="00973680" w14:paraId="7543E678" w14:textId="77777777">
            <w:pPr>
              <w:widowControl w:val="0"/>
              <w:rPr>
                <w:rFonts w:ascii="Arial" w:hAnsi="Arial" w:cs="Arial"/>
                <w:b/>
                <w:sz w:val="20"/>
                <w:szCs w:val="20"/>
              </w:rPr>
            </w:pPr>
          </w:p>
        </w:tc>
        <w:tc>
          <w:tcPr>
            <w:tcW w:w="3899" w:type="dxa"/>
            <w:shd w:val="clear" w:color="auto" w:fill="FFFFFF" w:themeFill="background1"/>
            <w:tcMar/>
          </w:tcPr>
          <w:p w:rsidRPr="00C32DDF" w:rsidR="00973680" w:rsidP="00142EDC" w:rsidRDefault="00973680" w14:paraId="48ED8E97" w14:textId="77777777">
            <w:pPr>
              <w:widowControl w:val="0"/>
              <w:rPr>
                <w:rFonts w:ascii="Arial" w:hAnsi="Arial" w:cs="Arial"/>
                <w:b/>
                <w:sz w:val="20"/>
                <w:szCs w:val="20"/>
              </w:rPr>
            </w:pPr>
          </w:p>
        </w:tc>
      </w:tr>
      <w:tr w:rsidRPr="00435B93" w:rsidR="002C4171" w:rsidTr="4DC3F185" w14:paraId="1402A175" w14:textId="77777777">
        <w:tc>
          <w:tcPr>
            <w:tcW w:w="3119" w:type="dxa"/>
            <w:vMerge w:val="restart"/>
            <w:shd w:val="clear" w:color="auto" w:fill="FFFFFF" w:themeFill="background1"/>
            <w:tcMar/>
          </w:tcPr>
          <w:p w:rsidRPr="00C32DDF" w:rsidR="00973680" w:rsidP="00142EDC" w:rsidRDefault="00973680" w14:paraId="53E2B2EB" w14:textId="77777777">
            <w:pPr>
              <w:widowControl w:val="0"/>
              <w:rPr>
                <w:rFonts w:ascii="Arial" w:hAnsi="Arial" w:cs="Arial"/>
                <w:b/>
                <w:sz w:val="20"/>
                <w:szCs w:val="20"/>
              </w:rPr>
            </w:pPr>
            <w:r w:rsidRPr="00C32DDF">
              <w:rPr>
                <w:rFonts w:ascii="Arial" w:hAnsi="Arial" w:cs="Arial"/>
                <w:b/>
                <w:sz w:val="20"/>
                <w:szCs w:val="20"/>
              </w:rPr>
              <w:t>PO2</w:t>
            </w:r>
          </w:p>
          <w:p w:rsidRPr="00435B93" w:rsidR="00973680" w:rsidP="00142EDC" w:rsidRDefault="00973680" w14:paraId="3AF6C374" w14:textId="77777777">
            <w:pPr>
              <w:widowControl w:val="0"/>
              <w:rPr>
                <w:rStyle w:val="Emphasis"/>
              </w:rPr>
            </w:pPr>
            <w:r w:rsidRPr="00435B93">
              <w:rPr>
                <w:rStyle w:val="Emphasis"/>
              </w:rPr>
              <w:t>The emissions from the development do not significantly increase air turbulence, reduce visibility or compromise the operation of aircraft engines in a Height Restriction Zone.</w:t>
            </w:r>
          </w:p>
        </w:tc>
        <w:tc>
          <w:tcPr>
            <w:tcW w:w="4819" w:type="dxa"/>
            <w:shd w:val="clear" w:color="auto" w:fill="FFFFFF" w:themeFill="background1"/>
            <w:tcMar/>
          </w:tcPr>
          <w:p w:rsidRPr="00C32DDF" w:rsidR="00973680" w:rsidP="00142EDC" w:rsidRDefault="00973680" w14:paraId="27B50A11" w14:textId="77777777">
            <w:pPr>
              <w:widowControl w:val="0"/>
              <w:rPr>
                <w:rFonts w:ascii="Arial" w:hAnsi="Arial" w:cs="Arial"/>
                <w:b/>
                <w:sz w:val="20"/>
                <w:szCs w:val="20"/>
              </w:rPr>
            </w:pPr>
            <w:r w:rsidRPr="00C32DDF">
              <w:rPr>
                <w:rFonts w:ascii="Arial" w:hAnsi="Arial" w:cs="Arial"/>
                <w:b/>
                <w:sz w:val="20"/>
                <w:szCs w:val="20"/>
              </w:rPr>
              <w:t>AO2.1</w:t>
            </w:r>
          </w:p>
          <w:p w:rsidR="00973680" w:rsidP="00142EDC" w:rsidRDefault="00973680" w14:paraId="674FE83E" w14:textId="77777777">
            <w:pPr>
              <w:widowControl w:val="0"/>
              <w:rPr>
                <w:rStyle w:val="Emphasis"/>
              </w:rPr>
            </w:pPr>
            <w:r w:rsidRPr="00435B93">
              <w:rPr>
                <w:rStyle w:val="Emphasis"/>
              </w:rPr>
              <w:t>Development does not emit smoke, dust, ash or steam into a Height Restriction Zone.</w:t>
            </w:r>
          </w:p>
          <w:p w:rsidRPr="00435B93" w:rsidR="00973680" w:rsidP="00142EDC" w:rsidRDefault="00973680" w14:paraId="7F8D89F5" w14:textId="77777777">
            <w:pPr>
              <w:widowControl w:val="0"/>
              <w:rPr>
                <w:rStyle w:val="Emphasis"/>
              </w:rPr>
            </w:pPr>
          </w:p>
        </w:tc>
        <w:tc>
          <w:tcPr>
            <w:tcW w:w="3898" w:type="dxa"/>
            <w:shd w:val="clear" w:color="auto" w:fill="FFFFFF" w:themeFill="background1"/>
            <w:tcMar/>
          </w:tcPr>
          <w:p w:rsidRPr="00C32DDF" w:rsidR="00973680" w:rsidP="00142EDC" w:rsidRDefault="00973680" w14:paraId="73F26A5F" w14:textId="77777777">
            <w:pPr>
              <w:widowControl w:val="0"/>
              <w:rPr>
                <w:rFonts w:ascii="Arial" w:hAnsi="Arial" w:cs="Arial"/>
                <w:b/>
                <w:sz w:val="20"/>
                <w:szCs w:val="20"/>
              </w:rPr>
            </w:pPr>
          </w:p>
        </w:tc>
        <w:tc>
          <w:tcPr>
            <w:tcW w:w="3899" w:type="dxa"/>
            <w:shd w:val="clear" w:color="auto" w:fill="FFFFFF" w:themeFill="background1"/>
            <w:tcMar/>
          </w:tcPr>
          <w:p w:rsidRPr="00C32DDF" w:rsidR="00973680" w:rsidP="00142EDC" w:rsidRDefault="00973680" w14:paraId="35E7ADC8" w14:textId="77777777">
            <w:pPr>
              <w:widowControl w:val="0"/>
              <w:rPr>
                <w:rFonts w:ascii="Arial" w:hAnsi="Arial" w:cs="Arial"/>
                <w:b/>
                <w:sz w:val="20"/>
                <w:szCs w:val="20"/>
              </w:rPr>
            </w:pPr>
          </w:p>
        </w:tc>
      </w:tr>
      <w:tr w:rsidRPr="00435B93" w:rsidR="002C4171" w:rsidTr="4DC3F185" w14:paraId="1D5FEC21" w14:textId="77777777">
        <w:tc>
          <w:tcPr>
            <w:tcW w:w="3119" w:type="dxa"/>
            <w:vMerge/>
            <w:tcMar/>
          </w:tcPr>
          <w:p w:rsidRPr="00C32DDF" w:rsidR="00973680" w:rsidP="00142EDC" w:rsidRDefault="00973680" w14:paraId="43F8CA23" w14:textId="77777777">
            <w:pPr>
              <w:widowControl w:val="0"/>
              <w:rPr>
                <w:rFonts w:ascii="Arial" w:hAnsi="Arial" w:cs="Arial"/>
                <w:b/>
                <w:sz w:val="20"/>
                <w:szCs w:val="20"/>
              </w:rPr>
            </w:pPr>
          </w:p>
        </w:tc>
        <w:tc>
          <w:tcPr>
            <w:tcW w:w="4819" w:type="dxa"/>
            <w:shd w:val="clear" w:color="auto" w:fill="FFFFFF" w:themeFill="background1"/>
            <w:tcMar/>
          </w:tcPr>
          <w:p w:rsidRPr="00C32DDF" w:rsidR="00973680" w:rsidP="00142EDC" w:rsidRDefault="00973680" w14:paraId="3A6F893E" w14:textId="77777777">
            <w:pPr>
              <w:widowControl w:val="0"/>
              <w:rPr>
                <w:rFonts w:ascii="Arial" w:hAnsi="Arial" w:cs="Arial"/>
                <w:b/>
                <w:sz w:val="20"/>
                <w:szCs w:val="20"/>
              </w:rPr>
            </w:pPr>
            <w:r w:rsidRPr="00C32DDF">
              <w:rPr>
                <w:rFonts w:ascii="Arial" w:hAnsi="Arial" w:cs="Arial"/>
                <w:b/>
                <w:sz w:val="20"/>
                <w:szCs w:val="20"/>
              </w:rPr>
              <w:t>AO2.2</w:t>
            </w:r>
          </w:p>
          <w:p w:rsidRPr="00435B93" w:rsidR="00973680" w:rsidP="00142EDC" w:rsidRDefault="00973680" w14:paraId="28B1AEF0" w14:textId="3DD8CD0A">
            <w:pPr>
              <w:widowControl w:val="0"/>
              <w:rPr>
                <w:rStyle w:val="Emphasis"/>
              </w:rPr>
            </w:pPr>
            <w:r w:rsidRPr="00435B93">
              <w:rPr>
                <w:rStyle w:val="Emphasis"/>
              </w:rPr>
              <w:t>Development does not emit a gaseous plume into a Height Restriction Zone at a velocity exceeding 4.3m per second.</w:t>
            </w:r>
          </w:p>
        </w:tc>
        <w:tc>
          <w:tcPr>
            <w:tcW w:w="3898" w:type="dxa"/>
            <w:shd w:val="clear" w:color="auto" w:fill="FFFFFF" w:themeFill="background1"/>
            <w:tcMar/>
          </w:tcPr>
          <w:p w:rsidRPr="00C32DDF" w:rsidR="00973680" w:rsidP="00142EDC" w:rsidRDefault="00973680" w14:paraId="4390F81E" w14:textId="77777777">
            <w:pPr>
              <w:widowControl w:val="0"/>
              <w:rPr>
                <w:rFonts w:ascii="Arial" w:hAnsi="Arial" w:cs="Arial"/>
                <w:b/>
                <w:sz w:val="20"/>
                <w:szCs w:val="20"/>
              </w:rPr>
            </w:pPr>
          </w:p>
        </w:tc>
        <w:tc>
          <w:tcPr>
            <w:tcW w:w="3899" w:type="dxa"/>
            <w:shd w:val="clear" w:color="auto" w:fill="FFFFFF" w:themeFill="background1"/>
            <w:tcMar/>
          </w:tcPr>
          <w:p w:rsidRPr="00C32DDF" w:rsidR="00973680" w:rsidP="00142EDC" w:rsidRDefault="00973680" w14:paraId="2B8B62F4" w14:textId="77777777">
            <w:pPr>
              <w:widowControl w:val="0"/>
              <w:rPr>
                <w:rFonts w:ascii="Arial" w:hAnsi="Arial" w:cs="Arial"/>
                <w:b/>
                <w:sz w:val="20"/>
                <w:szCs w:val="20"/>
              </w:rPr>
            </w:pPr>
          </w:p>
        </w:tc>
      </w:tr>
      <w:tr w:rsidRPr="00C32DDF" w:rsidR="002C4171" w:rsidTr="4DC3F185" w14:paraId="7327F639" w14:textId="77777777">
        <w:tc>
          <w:tcPr>
            <w:tcW w:w="3119" w:type="dxa"/>
            <w:vMerge/>
            <w:tcBorders/>
            <w:tcMar/>
          </w:tcPr>
          <w:p w:rsidRPr="00C32DDF" w:rsidR="00973680" w:rsidP="00142EDC" w:rsidRDefault="00973680" w14:paraId="03F27E64" w14:textId="77777777">
            <w:pPr>
              <w:widowControl w:val="0"/>
              <w:rPr>
                <w:rFonts w:ascii="Arial" w:hAnsi="Arial" w:cs="Arial"/>
                <w:b/>
                <w:sz w:val="20"/>
                <w:szCs w:val="20"/>
              </w:rPr>
            </w:pPr>
          </w:p>
        </w:tc>
        <w:tc>
          <w:tcPr>
            <w:tcW w:w="4819" w:type="dxa"/>
            <w:tcBorders>
              <w:bottom w:val="single" w:color="C00000" w:sz="4" w:space="0"/>
            </w:tcBorders>
            <w:shd w:val="clear" w:color="auto" w:fill="FFFFFF" w:themeFill="background1"/>
            <w:tcMar/>
          </w:tcPr>
          <w:p w:rsidRPr="00C32DDF" w:rsidR="00973680" w:rsidP="00142EDC" w:rsidRDefault="00973680" w14:paraId="08E771FC" w14:textId="77777777">
            <w:pPr>
              <w:widowControl w:val="0"/>
              <w:rPr>
                <w:rFonts w:ascii="Arial" w:hAnsi="Arial" w:cs="Arial"/>
                <w:b/>
                <w:sz w:val="20"/>
                <w:szCs w:val="20"/>
              </w:rPr>
            </w:pPr>
            <w:r w:rsidRPr="00C32DDF">
              <w:rPr>
                <w:rFonts w:ascii="Arial" w:hAnsi="Arial" w:cs="Arial"/>
                <w:b/>
                <w:sz w:val="20"/>
                <w:szCs w:val="20"/>
              </w:rPr>
              <w:t>AO2.3</w:t>
            </w:r>
          </w:p>
          <w:p w:rsidRPr="00435B93" w:rsidR="00973680" w:rsidP="00142EDC" w:rsidRDefault="00973680" w14:paraId="320C981B" w14:textId="77777777">
            <w:pPr>
              <w:widowControl w:val="0"/>
              <w:rPr>
                <w:rStyle w:val="Emphasis"/>
              </w:rPr>
            </w:pPr>
            <w:r w:rsidRPr="00435B93">
              <w:rPr>
                <w:rStyle w:val="Emphasis"/>
              </w:rPr>
              <w:t>Development emitting smoke, dust, ash, steam or a gaseous plume exceeding 4.3 metres per second is designed and constructed to mitigate adverse impacts of emissions within a Height Restriction Zone.</w:t>
            </w:r>
          </w:p>
          <w:p w:rsidRPr="00C32DDF" w:rsidR="00973680" w:rsidP="00142EDC" w:rsidRDefault="00973680" w14:paraId="28340932" w14:textId="77777777">
            <w:pPr>
              <w:widowControl w:val="0"/>
              <w:rPr>
                <w:rFonts w:ascii="Arial" w:hAnsi="Arial" w:cs="Arial"/>
                <w:sz w:val="20"/>
                <w:szCs w:val="20"/>
              </w:rPr>
            </w:pPr>
          </w:p>
          <w:p w:rsidR="00973680" w:rsidP="00142EDC" w:rsidRDefault="000C00A0" w14:paraId="6F517E48" w14:textId="57081BE3">
            <w:pPr>
              <w:widowControl w:val="0"/>
              <w:rPr>
                <w:rStyle w:val="IntenseEmphasis"/>
              </w:rPr>
            </w:pPr>
            <w:r>
              <w:rPr>
                <w:rStyle w:val="IntenseEmphasis"/>
                <w:b/>
              </w:rPr>
              <w:t>Editor's note</w:t>
            </w:r>
            <w:r w:rsidR="00973680">
              <w:rPr>
                <w:rStyle w:val="IntenseEmphasis"/>
              </w:rPr>
              <w:t xml:space="preserve"> - </w:t>
            </w:r>
            <w:r w:rsidRPr="00435B93" w:rsidR="00973680">
              <w:rPr>
                <w:rStyle w:val="IntenseEmphasis"/>
              </w:rPr>
              <w:t>Proposals with the potential to affect visibility in a Height Restriction Zone must be referred to the Department of Defence (DoD) for assessment.</w:t>
            </w:r>
          </w:p>
          <w:p w:rsidRPr="00C32DDF" w:rsidR="00973680" w:rsidP="00142EDC" w:rsidRDefault="00973680" w14:paraId="24667610" w14:textId="77777777">
            <w:pPr>
              <w:widowControl w:val="0"/>
              <w:rPr>
                <w:rFonts w:ascii="Arial" w:hAnsi="Arial" w:cs="Arial"/>
                <w:b/>
                <w:sz w:val="20"/>
                <w:szCs w:val="20"/>
              </w:rPr>
            </w:pPr>
          </w:p>
        </w:tc>
        <w:tc>
          <w:tcPr>
            <w:tcW w:w="3898" w:type="dxa"/>
            <w:tcBorders>
              <w:bottom w:val="single" w:color="C00000" w:sz="4" w:space="0"/>
            </w:tcBorders>
            <w:shd w:val="clear" w:color="auto" w:fill="FFFFFF" w:themeFill="background1"/>
            <w:tcMar/>
          </w:tcPr>
          <w:p w:rsidRPr="00C32DDF" w:rsidR="00973680" w:rsidP="00142EDC" w:rsidRDefault="00973680" w14:paraId="09CBF87E" w14:textId="77777777">
            <w:pPr>
              <w:widowControl w:val="0"/>
              <w:rPr>
                <w:rFonts w:ascii="Arial" w:hAnsi="Arial" w:cs="Arial"/>
                <w:b/>
                <w:sz w:val="20"/>
                <w:szCs w:val="20"/>
              </w:rPr>
            </w:pPr>
          </w:p>
        </w:tc>
        <w:tc>
          <w:tcPr>
            <w:tcW w:w="3899" w:type="dxa"/>
            <w:tcBorders>
              <w:bottom w:val="single" w:color="C00000" w:sz="4" w:space="0"/>
            </w:tcBorders>
            <w:shd w:val="clear" w:color="auto" w:fill="FFFFFF" w:themeFill="background1"/>
            <w:tcMar/>
          </w:tcPr>
          <w:p w:rsidRPr="00C32DDF" w:rsidR="00973680" w:rsidP="00142EDC" w:rsidRDefault="00973680" w14:paraId="7108A17C" w14:textId="77777777">
            <w:pPr>
              <w:widowControl w:val="0"/>
              <w:rPr>
                <w:rFonts w:ascii="Arial" w:hAnsi="Arial" w:cs="Arial"/>
                <w:b/>
                <w:sz w:val="20"/>
                <w:szCs w:val="20"/>
              </w:rPr>
            </w:pPr>
          </w:p>
        </w:tc>
      </w:tr>
      <w:tr w:rsidRPr="00C32DDF" w:rsidR="00142EDC" w:rsidTr="4DC3F185" w14:paraId="6DFB0B09" w14:textId="77777777">
        <w:trPr>
          <w:trHeight w:val="284"/>
        </w:trPr>
        <w:tc>
          <w:tcPr>
            <w:tcW w:w="15735" w:type="dxa"/>
            <w:gridSpan w:val="4"/>
            <w:shd w:val="clear" w:color="auto" w:fill="D9D9D9" w:themeFill="background1" w:themeFillShade="D9"/>
            <w:tcMar/>
            <w:vAlign w:val="center"/>
          </w:tcPr>
          <w:p w:rsidRPr="00C32DDF" w:rsidR="00142EDC" w:rsidP="00142EDC" w:rsidRDefault="00142EDC" w14:paraId="0BC3B4C8" w14:textId="20905BE5">
            <w:pPr>
              <w:widowControl w:val="0"/>
              <w:rPr>
                <w:rFonts w:ascii="Arial" w:hAnsi="Arial" w:cs="Arial"/>
                <w:b/>
                <w:sz w:val="20"/>
                <w:szCs w:val="20"/>
              </w:rPr>
            </w:pPr>
            <w:r w:rsidRPr="00C32DDF">
              <w:rPr>
                <w:rFonts w:ascii="Arial" w:hAnsi="Arial" w:cs="Arial"/>
                <w:b/>
                <w:sz w:val="20"/>
                <w:szCs w:val="20"/>
              </w:rPr>
              <w:t xml:space="preserve">Wildlife Buffer Area </w:t>
            </w:r>
          </w:p>
        </w:tc>
      </w:tr>
      <w:tr w:rsidRPr="00435B93" w:rsidR="002C4171" w:rsidTr="4DC3F185" w14:paraId="3007E79F" w14:textId="77777777">
        <w:tc>
          <w:tcPr>
            <w:tcW w:w="3119" w:type="dxa"/>
            <w:tcBorders>
              <w:bottom w:val="single" w:color="C00000" w:sz="4" w:space="0"/>
            </w:tcBorders>
            <w:shd w:val="clear" w:color="auto" w:fill="FFFFFF" w:themeFill="background1"/>
            <w:tcMar/>
          </w:tcPr>
          <w:p w:rsidRPr="00C32DDF" w:rsidR="00973680" w:rsidP="00142EDC" w:rsidRDefault="00973680" w14:paraId="52E342D1" w14:textId="77777777">
            <w:pPr>
              <w:widowControl w:val="0"/>
              <w:rPr>
                <w:rFonts w:ascii="Arial" w:hAnsi="Arial" w:cs="Arial"/>
                <w:b/>
                <w:sz w:val="20"/>
                <w:szCs w:val="20"/>
              </w:rPr>
            </w:pPr>
            <w:r w:rsidRPr="00C32DDF">
              <w:rPr>
                <w:rFonts w:ascii="Arial" w:hAnsi="Arial" w:cs="Arial"/>
                <w:b/>
                <w:sz w:val="20"/>
                <w:szCs w:val="20"/>
              </w:rPr>
              <w:t>PO3</w:t>
            </w:r>
          </w:p>
          <w:p w:rsidRPr="00435B93" w:rsidR="00973680" w:rsidP="00142EDC" w:rsidRDefault="00973680" w14:paraId="73873127" w14:textId="77777777">
            <w:pPr>
              <w:widowControl w:val="0"/>
              <w:rPr>
                <w:rStyle w:val="Emphasis"/>
              </w:rPr>
            </w:pPr>
            <w:r w:rsidRPr="00435B93">
              <w:rPr>
                <w:rStyle w:val="Emphasis"/>
              </w:rPr>
              <w:t xml:space="preserve">Development does not cause wildlife to create a safety hazard within a strategic airport's operational airspace. </w:t>
            </w:r>
          </w:p>
          <w:p w:rsidRPr="00C32DDF" w:rsidR="00973680" w:rsidP="00142EDC" w:rsidRDefault="00973680" w14:paraId="24758E38" w14:textId="77777777">
            <w:pPr>
              <w:widowControl w:val="0"/>
              <w:rPr>
                <w:rFonts w:ascii="Arial" w:hAnsi="Arial" w:cs="Arial"/>
                <w:sz w:val="20"/>
                <w:szCs w:val="20"/>
              </w:rPr>
            </w:pPr>
          </w:p>
        </w:tc>
        <w:tc>
          <w:tcPr>
            <w:tcW w:w="4819" w:type="dxa"/>
            <w:tcBorders>
              <w:bottom w:val="single" w:color="C00000" w:sz="4" w:space="0"/>
            </w:tcBorders>
            <w:shd w:val="clear" w:color="auto" w:fill="FFFFFF" w:themeFill="background1"/>
            <w:tcMar/>
          </w:tcPr>
          <w:p w:rsidRPr="00C32DDF" w:rsidR="00973680" w:rsidP="00142EDC" w:rsidRDefault="00973680" w14:paraId="4CDDC74B" w14:textId="77777777">
            <w:pPr>
              <w:widowControl w:val="0"/>
              <w:rPr>
                <w:rFonts w:ascii="Arial" w:hAnsi="Arial" w:cs="Arial"/>
                <w:b/>
                <w:sz w:val="20"/>
                <w:szCs w:val="20"/>
              </w:rPr>
            </w:pPr>
            <w:r w:rsidRPr="00C32DDF">
              <w:rPr>
                <w:rFonts w:ascii="Arial" w:hAnsi="Arial" w:cs="Arial"/>
                <w:b/>
                <w:sz w:val="20"/>
                <w:szCs w:val="20"/>
              </w:rPr>
              <w:t>AO3</w:t>
            </w:r>
          </w:p>
          <w:p w:rsidRPr="00435B93" w:rsidR="00973680" w:rsidP="00142EDC" w:rsidRDefault="00973680" w14:paraId="733376FD" w14:textId="77777777">
            <w:pPr>
              <w:widowControl w:val="0"/>
              <w:rPr>
                <w:rStyle w:val="Emphasis"/>
              </w:rPr>
            </w:pPr>
            <w:r w:rsidRPr="00435B93">
              <w:rPr>
                <w:rStyle w:val="Emphasis"/>
              </w:rPr>
              <w:t xml:space="preserve">A land use listed in </w:t>
            </w:r>
            <w:r w:rsidRPr="00435B93">
              <w:rPr>
                <w:rStyle w:val="Emphasis"/>
                <w:b/>
              </w:rPr>
              <w:t>Table 8.2.2.3.4 - Land Uses That Can Attract Wildlife</w:t>
            </w:r>
            <w:r w:rsidRPr="00435B93">
              <w:rPr>
                <w:rStyle w:val="Emphasis"/>
              </w:rPr>
              <w:t xml:space="preserve"> (which are associated with increases in wildlife strikes and hazards) and located in the Wildlife Buffer Area does not increase the potential to attract birds and bats.</w:t>
            </w:r>
          </w:p>
          <w:p w:rsidRPr="00C32DDF" w:rsidR="00973680" w:rsidP="00142EDC" w:rsidRDefault="00973680" w14:paraId="1868B396" w14:textId="77777777">
            <w:pPr>
              <w:widowControl w:val="0"/>
              <w:rPr>
                <w:rFonts w:ascii="Arial" w:hAnsi="Arial" w:cs="Arial"/>
                <w:sz w:val="20"/>
                <w:szCs w:val="20"/>
              </w:rPr>
            </w:pPr>
          </w:p>
          <w:p w:rsidRPr="00C32DDF" w:rsidR="00973680" w:rsidP="00142EDC" w:rsidRDefault="00973680" w14:paraId="03BE35B9" w14:textId="77777777">
            <w:pPr>
              <w:widowControl w:val="0"/>
              <w:rPr>
                <w:rFonts w:ascii="Arial" w:hAnsi="Arial" w:cs="Arial"/>
                <w:b/>
                <w:sz w:val="18"/>
                <w:szCs w:val="18"/>
              </w:rPr>
            </w:pPr>
            <w:r w:rsidRPr="00C32DDF">
              <w:rPr>
                <w:rFonts w:ascii="Arial" w:hAnsi="Arial" w:cs="Arial"/>
                <w:b/>
                <w:sz w:val="18"/>
                <w:szCs w:val="18"/>
              </w:rPr>
              <w:t>Table 8.2.2.3.4- Land Uses That Can Attract Wildlife</w:t>
            </w:r>
          </w:p>
          <w:tbl>
            <w:tblPr>
              <w:tblStyle w:val="TableGrid"/>
              <w:tblW w:w="4637" w:type="dxa"/>
              <w:tblLayout w:type="fixed"/>
              <w:tblLook w:val="04A0" w:firstRow="1" w:lastRow="0" w:firstColumn="1" w:lastColumn="0" w:noHBand="0" w:noVBand="1"/>
            </w:tblPr>
            <w:tblGrid>
              <w:gridCol w:w="2297"/>
              <w:gridCol w:w="2340"/>
            </w:tblGrid>
            <w:tr w:rsidRPr="00451673" w:rsidR="00973680" w:rsidTr="4DC3F185" w14:paraId="6BA92678" w14:textId="77777777">
              <w:tc>
                <w:tcPr>
                  <w:tcW w:w="2297" w:type="dxa"/>
                  <w:shd w:val="clear" w:color="auto" w:fill="D9D9D9" w:themeFill="background1" w:themeFillShade="D9"/>
                  <w:tcMar>
                    <w:left w:w="85" w:type="dxa"/>
                    <w:right w:w="85" w:type="dxa"/>
                  </w:tcMar>
                </w:tcPr>
                <w:p w:rsidRPr="00451673" w:rsidR="00973680" w:rsidP="00142EDC" w:rsidRDefault="00973680" w14:paraId="331F9E79" w14:textId="77777777">
                  <w:pPr>
                    <w:widowControl w:val="0"/>
                    <w:rPr>
                      <w:rFonts w:ascii="Arial" w:hAnsi="Arial" w:cs="Arial"/>
                      <w:b/>
                      <w:sz w:val="18"/>
                      <w:szCs w:val="18"/>
                    </w:rPr>
                  </w:pPr>
                  <w:bookmarkStart w:name="_GoBack" w:id="0"/>
                  <w:r w:rsidRPr="00451673">
                    <w:rPr>
                      <w:rFonts w:ascii="Arial" w:hAnsi="Arial" w:cs="Arial"/>
                      <w:b/>
                      <w:sz w:val="18"/>
                      <w:szCs w:val="18"/>
                    </w:rPr>
                    <w:t>High Risk Activities</w:t>
                  </w:r>
                </w:p>
              </w:tc>
              <w:tc>
                <w:tcPr>
                  <w:tcW w:w="2340" w:type="dxa"/>
                  <w:shd w:val="clear" w:color="auto" w:fill="D9D9D9" w:themeFill="background1" w:themeFillShade="D9"/>
                  <w:tcMar>
                    <w:left w:w="85" w:type="dxa"/>
                    <w:right w:w="85" w:type="dxa"/>
                  </w:tcMar>
                </w:tcPr>
                <w:p w:rsidRPr="00451673" w:rsidR="00973680" w:rsidP="00142EDC" w:rsidRDefault="00973680" w14:paraId="5F0F5E7F" w14:textId="77777777">
                  <w:pPr>
                    <w:widowControl w:val="0"/>
                    <w:rPr>
                      <w:rFonts w:ascii="Arial" w:hAnsi="Arial" w:cs="Arial"/>
                      <w:b/>
                      <w:sz w:val="18"/>
                      <w:szCs w:val="18"/>
                    </w:rPr>
                  </w:pPr>
                  <w:r w:rsidRPr="00451673">
                    <w:rPr>
                      <w:rFonts w:ascii="Arial" w:hAnsi="Arial" w:cs="Arial"/>
                      <w:b/>
                      <w:sz w:val="18"/>
                      <w:szCs w:val="18"/>
                    </w:rPr>
                    <w:t>Moderate Risk Activities</w:t>
                  </w:r>
                </w:p>
              </w:tc>
            </w:tr>
            <w:tr w:rsidRPr="00451673" w:rsidR="00973680" w:rsidTr="4DC3F185" w14:paraId="6DBC0CA4" w14:textId="77777777">
              <w:tc>
                <w:tcPr>
                  <w:tcW w:w="2297" w:type="dxa"/>
                  <w:tcMar>
                    <w:left w:w="85" w:type="dxa"/>
                    <w:right w:w="85" w:type="dxa"/>
                  </w:tcMar>
                </w:tcPr>
                <w:p w:rsidRPr="00451673" w:rsidR="00973680" w:rsidP="00142EDC" w:rsidRDefault="00973680" w14:paraId="5335BEDB" w14:textId="77777777">
                  <w:pPr>
                    <w:widowControl w:val="0"/>
                    <w:ind w:left="284" w:hanging="284"/>
                    <w:rPr>
                      <w:rFonts w:ascii="Arial" w:hAnsi="Arial" w:cs="Arial"/>
                      <w:b/>
                      <w:sz w:val="18"/>
                      <w:szCs w:val="18"/>
                    </w:rPr>
                  </w:pPr>
                  <w:r w:rsidRPr="00451673">
                    <w:rPr>
                      <w:rFonts w:ascii="Arial" w:hAnsi="Arial" w:cs="Arial"/>
                      <w:b/>
                      <w:sz w:val="18"/>
                      <w:szCs w:val="18"/>
                    </w:rPr>
                    <w:t>Rural-</w:t>
                  </w:r>
                </w:p>
                <w:p w:rsidRPr="00451673" w:rsidR="00973680" w:rsidP="00061EF6" w:rsidRDefault="00973680" w14:paraId="4FE7BBBD" w14:textId="5DE3D6EC">
                  <w:pPr>
                    <w:widowControl w:val="0"/>
                    <w:numPr>
                      <w:ilvl w:val="0"/>
                      <w:numId w:val="19"/>
                    </w:numPr>
                    <w:ind w:left="284" w:hanging="284"/>
                    <w:rPr>
                      <w:rFonts w:ascii="Arial" w:hAnsi="Arial" w:cs="Arial"/>
                      <w:i/>
                      <w:sz w:val="18"/>
                      <w:szCs w:val="18"/>
                    </w:rPr>
                  </w:pPr>
                  <w:r w:rsidRPr="00451673">
                    <w:rPr>
                      <w:rFonts w:ascii="Arial" w:hAnsi="Arial" w:cs="Arial"/>
                      <w:i/>
                      <w:sz w:val="18"/>
                      <w:szCs w:val="18"/>
                    </w:rPr>
                    <w:t>Cropping (turf farm);</w:t>
                  </w:r>
                </w:p>
                <w:p w:rsidRPr="00451673" w:rsidR="00973680" w:rsidP="00061EF6" w:rsidRDefault="00973680" w14:paraId="081A15E2" w14:textId="524A718A">
                  <w:pPr>
                    <w:widowControl w:val="0"/>
                    <w:numPr>
                      <w:ilvl w:val="0"/>
                      <w:numId w:val="19"/>
                    </w:numPr>
                    <w:ind w:left="284" w:hanging="284"/>
                    <w:rPr>
                      <w:rFonts w:ascii="Arial" w:hAnsi="Arial" w:cs="Arial"/>
                      <w:i/>
                      <w:sz w:val="18"/>
                      <w:szCs w:val="18"/>
                    </w:rPr>
                  </w:pPr>
                  <w:r w:rsidRPr="00451673">
                    <w:rPr>
                      <w:rFonts w:ascii="Arial" w:hAnsi="Arial" w:cs="Arial"/>
                      <w:i/>
                      <w:sz w:val="18"/>
                      <w:szCs w:val="18"/>
                    </w:rPr>
                    <w:t>Cropping (fruit tree farm);</w:t>
                  </w:r>
                </w:p>
                <w:p w:rsidRPr="00451673" w:rsidR="00973680" w:rsidP="00061EF6" w:rsidRDefault="00973680" w14:paraId="6BC638DE" w14:textId="0CF28DA2">
                  <w:pPr>
                    <w:widowControl w:val="0"/>
                    <w:numPr>
                      <w:ilvl w:val="0"/>
                      <w:numId w:val="19"/>
                    </w:numPr>
                    <w:ind w:left="284" w:hanging="284"/>
                    <w:rPr>
                      <w:rFonts w:ascii="Arial" w:hAnsi="Arial" w:cs="Arial"/>
                      <w:i/>
                      <w:sz w:val="18"/>
                      <w:szCs w:val="18"/>
                    </w:rPr>
                  </w:pPr>
                  <w:r w:rsidRPr="00451673">
                    <w:rPr>
                      <w:rFonts w:ascii="Arial" w:hAnsi="Arial" w:cs="Arial"/>
                      <w:i/>
                      <w:sz w:val="18"/>
                      <w:szCs w:val="18"/>
                    </w:rPr>
                    <w:t xml:space="preserve">Intensive animal </w:t>
                  </w:r>
                  <w:r w:rsidRPr="00451673">
                    <w:rPr>
                      <w:rFonts w:ascii="Arial" w:hAnsi="Arial" w:cs="Arial"/>
                      <w:i/>
                      <w:sz w:val="18"/>
                      <w:szCs w:val="18"/>
                    </w:rPr>
                    <w:lastRenderedPageBreak/>
                    <w:t>industry (piggery);</w:t>
                  </w:r>
                </w:p>
                <w:p w:rsidRPr="00451673" w:rsidR="00973680" w:rsidP="00061EF6" w:rsidRDefault="00973680" w14:paraId="2E809E93" w14:textId="5C883713">
                  <w:pPr>
                    <w:widowControl w:val="0"/>
                    <w:numPr>
                      <w:ilvl w:val="0"/>
                      <w:numId w:val="19"/>
                    </w:numPr>
                    <w:ind w:left="284" w:hanging="284"/>
                    <w:rPr>
                      <w:rFonts w:ascii="Arial" w:hAnsi="Arial" w:cs="Arial"/>
                      <w:sz w:val="18"/>
                      <w:szCs w:val="18"/>
                    </w:rPr>
                  </w:pPr>
                  <w:r w:rsidRPr="00451673">
                    <w:rPr>
                      <w:rFonts w:ascii="Arial" w:hAnsi="Arial" w:cs="Arial"/>
                      <w:i/>
                      <w:sz w:val="18"/>
                      <w:szCs w:val="18"/>
                    </w:rPr>
                    <w:t>Aquaculture (fish processing/packing plant).</w:t>
                  </w:r>
                </w:p>
              </w:tc>
              <w:tc>
                <w:tcPr>
                  <w:tcW w:w="2340" w:type="dxa"/>
                  <w:tcMar>
                    <w:left w:w="85" w:type="dxa"/>
                    <w:right w:w="85" w:type="dxa"/>
                  </w:tcMar>
                </w:tcPr>
                <w:p w:rsidRPr="00451673" w:rsidR="00973680" w:rsidP="00142EDC" w:rsidRDefault="00973680" w14:paraId="1750460C" w14:textId="77777777">
                  <w:pPr>
                    <w:widowControl w:val="0"/>
                    <w:ind w:left="284" w:hanging="284"/>
                    <w:rPr>
                      <w:rFonts w:ascii="Arial" w:hAnsi="Arial" w:cs="Arial"/>
                      <w:b/>
                      <w:sz w:val="18"/>
                      <w:szCs w:val="18"/>
                    </w:rPr>
                  </w:pPr>
                  <w:r w:rsidRPr="00451673">
                    <w:rPr>
                      <w:rFonts w:ascii="Arial" w:hAnsi="Arial" w:cs="Arial"/>
                      <w:b/>
                      <w:sz w:val="18"/>
                      <w:szCs w:val="18"/>
                    </w:rPr>
                    <w:lastRenderedPageBreak/>
                    <w:t>Rural-</w:t>
                  </w:r>
                </w:p>
                <w:p w:rsidRPr="00451673" w:rsidR="00973680" w:rsidP="00061EF6" w:rsidRDefault="00973680" w14:paraId="7D9BE943" w14:textId="47986F4C">
                  <w:pPr>
                    <w:widowControl w:val="0"/>
                    <w:numPr>
                      <w:ilvl w:val="0"/>
                      <w:numId w:val="20"/>
                    </w:numPr>
                    <w:ind w:left="284" w:hanging="284"/>
                    <w:rPr>
                      <w:rFonts w:ascii="Arial" w:hAnsi="Arial" w:cs="Arial"/>
                      <w:i/>
                      <w:sz w:val="18"/>
                      <w:szCs w:val="18"/>
                    </w:rPr>
                  </w:pPr>
                  <w:r w:rsidRPr="00451673">
                    <w:rPr>
                      <w:rFonts w:ascii="Arial" w:hAnsi="Arial" w:cs="Arial"/>
                      <w:i/>
                      <w:sz w:val="18"/>
                      <w:szCs w:val="18"/>
                    </w:rPr>
                    <w:t>Animal husbandry; (cattle/dairy farm);</w:t>
                  </w:r>
                </w:p>
                <w:p w:rsidRPr="00451673" w:rsidR="00973680" w:rsidP="00061EF6" w:rsidRDefault="00973680" w14:paraId="6150A44D" w14:textId="490C7BCC">
                  <w:pPr>
                    <w:widowControl w:val="0"/>
                    <w:numPr>
                      <w:ilvl w:val="0"/>
                      <w:numId w:val="20"/>
                    </w:numPr>
                    <w:ind w:left="284" w:hanging="284"/>
                    <w:rPr>
                      <w:rFonts w:ascii="Arial" w:hAnsi="Arial" w:cs="Arial"/>
                      <w:sz w:val="18"/>
                      <w:szCs w:val="18"/>
                    </w:rPr>
                  </w:pPr>
                  <w:r w:rsidRPr="00451673">
                    <w:rPr>
                      <w:rFonts w:ascii="Arial" w:hAnsi="Arial" w:cs="Arial"/>
                      <w:i/>
                      <w:sz w:val="18"/>
                      <w:szCs w:val="18"/>
                    </w:rPr>
                    <w:t>Intensive animal industry (poultry farm).</w:t>
                  </w:r>
                </w:p>
              </w:tc>
            </w:tr>
            <w:tr w:rsidRPr="00451673" w:rsidR="00973680" w:rsidTr="4DC3F185" w14:paraId="5CCF884C" w14:textId="77777777">
              <w:tc>
                <w:tcPr>
                  <w:tcW w:w="2297" w:type="dxa"/>
                  <w:tcMar>
                    <w:left w:w="85" w:type="dxa"/>
                    <w:right w:w="85" w:type="dxa"/>
                  </w:tcMar>
                </w:tcPr>
                <w:p w:rsidRPr="00451673" w:rsidR="00973680" w:rsidP="00142EDC" w:rsidRDefault="00973680" w14:paraId="623DD448" w14:textId="77777777">
                  <w:pPr>
                    <w:widowControl w:val="0"/>
                    <w:ind w:left="284" w:hanging="284"/>
                    <w:rPr>
                      <w:rFonts w:ascii="Arial" w:hAnsi="Arial" w:cs="Arial"/>
                      <w:b/>
                      <w:sz w:val="18"/>
                      <w:szCs w:val="18"/>
                    </w:rPr>
                  </w:pPr>
                  <w:r w:rsidRPr="00451673">
                    <w:rPr>
                      <w:rFonts w:ascii="Arial" w:hAnsi="Arial" w:cs="Arial"/>
                      <w:b/>
                      <w:sz w:val="18"/>
                      <w:szCs w:val="18"/>
                    </w:rPr>
                    <w:t>Conservation-</w:t>
                  </w:r>
                </w:p>
                <w:p w:rsidRPr="00451673" w:rsidR="00973680" w:rsidP="00061EF6" w:rsidRDefault="00973680" w14:paraId="7905ACCA" w14:textId="01BB7717">
                  <w:pPr>
                    <w:widowControl w:val="0"/>
                    <w:numPr>
                      <w:ilvl w:val="0"/>
                      <w:numId w:val="21"/>
                    </w:numPr>
                    <w:ind w:left="284" w:hanging="284"/>
                    <w:rPr>
                      <w:rFonts w:ascii="Arial" w:hAnsi="Arial" w:cs="Arial"/>
                      <w:i/>
                      <w:sz w:val="18"/>
                      <w:szCs w:val="18"/>
                    </w:rPr>
                  </w:pPr>
                  <w:r w:rsidRPr="00451673">
                    <w:rPr>
                      <w:rFonts w:ascii="Arial" w:hAnsi="Arial" w:cs="Arial"/>
                      <w:i/>
                      <w:sz w:val="18"/>
                      <w:szCs w:val="18"/>
                    </w:rPr>
                    <w:t>Conservation estate (</w:t>
                  </w:r>
                  <w:proofErr w:type="spellStart"/>
                  <w:r w:rsidRPr="00451673">
                    <w:rPr>
                      <w:rFonts w:ascii="Arial" w:hAnsi="Arial" w:cs="Arial"/>
                      <w:i/>
                      <w:sz w:val="18"/>
                      <w:szCs w:val="18"/>
                    </w:rPr>
                    <w:t>eg.</w:t>
                  </w:r>
                  <w:proofErr w:type="spellEnd"/>
                  <w:r w:rsidRPr="00451673">
                    <w:rPr>
                      <w:rFonts w:ascii="Arial" w:hAnsi="Arial" w:cs="Arial"/>
                      <w:i/>
                      <w:sz w:val="18"/>
                      <w:szCs w:val="18"/>
                    </w:rPr>
                    <w:t xml:space="preserve"> wetland).</w:t>
                  </w:r>
                </w:p>
              </w:tc>
              <w:tc>
                <w:tcPr>
                  <w:tcW w:w="2340" w:type="dxa"/>
                  <w:tcMar>
                    <w:left w:w="85" w:type="dxa"/>
                    <w:right w:w="85" w:type="dxa"/>
                  </w:tcMar>
                </w:tcPr>
                <w:p w:rsidRPr="00451673" w:rsidR="00973680" w:rsidP="00142EDC" w:rsidRDefault="00973680" w14:paraId="69C2AB08" w14:textId="77777777">
                  <w:pPr>
                    <w:widowControl w:val="0"/>
                    <w:ind w:left="284" w:hanging="284"/>
                    <w:rPr>
                      <w:rFonts w:ascii="Arial" w:hAnsi="Arial" w:cs="Arial"/>
                      <w:b/>
                      <w:sz w:val="18"/>
                      <w:szCs w:val="18"/>
                    </w:rPr>
                  </w:pPr>
                  <w:r w:rsidRPr="00451673">
                    <w:rPr>
                      <w:rFonts w:ascii="Arial" w:hAnsi="Arial" w:cs="Arial"/>
                      <w:b/>
                      <w:sz w:val="18"/>
                      <w:szCs w:val="18"/>
                    </w:rPr>
                    <w:t>Conservation-</w:t>
                  </w:r>
                </w:p>
                <w:p w:rsidRPr="00451673" w:rsidR="00973680" w:rsidP="00061EF6" w:rsidRDefault="00973680" w14:paraId="6C28303D" w14:textId="4B8A9D96">
                  <w:pPr>
                    <w:widowControl w:val="0"/>
                    <w:numPr>
                      <w:ilvl w:val="0"/>
                      <w:numId w:val="22"/>
                    </w:numPr>
                    <w:ind w:left="284" w:hanging="284"/>
                    <w:rPr>
                      <w:rFonts w:ascii="Arial" w:hAnsi="Arial" w:cs="Arial"/>
                      <w:i/>
                      <w:sz w:val="18"/>
                      <w:szCs w:val="18"/>
                    </w:rPr>
                  </w:pPr>
                  <w:r w:rsidRPr="00451673">
                    <w:rPr>
                      <w:rFonts w:ascii="Arial" w:hAnsi="Arial" w:cs="Arial"/>
                      <w:i/>
                      <w:sz w:val="18"/>
                      <w:szCs w:val="18"/>
                    </w:rPr>
                    <w:t>Conservation estate (all other).</w:t>
                  </w:r>
                </w:p>
              </w:tc>
            </w:tr>
            <w:tr w:rsidRPr="00451673" w:rsidR="00973680" w:rsidTr="4DC3F185" w14:paraId="5A8DCBB9" w14:textId="77777777">
              <w:tc>
                <w:tcPr>
                  <w:tcW w:w="2297" w:type="dxa"/>
                  <w:tcMar>
                    <w:left w:w="85" w:type="dxa"/>
                    <w:right w:w="85" w:type="dxa"/>
                  </w:tcMar>
                </w:tcPr>
                <w:p w:rsidRPr="00451673" w:rsidR="00973680" w:rsidP="00142EDC" w:rsidRDefault="00973680" w14:paraId="20ACBA6E" w14:textId="77777777">
                  <w:pPr>
                    <w:widowControl w:val="0"/>
                    <w:ind w:left="284" w:hanging="284"/>
                    <w:rPr>
                      <w:rFonts w:ascii="Arial" w:hAnsi="Arial" w:cs="Arial"/>
                      <w:b/>
                      <w:sz w:val="18"/>
                      <w:szCs w:val="18"/>
                    </w:rPr>
                  </w:pPr>
                  <w:r w:rsidRPr="00451673">
                    <w:rPr>
                      <w:rFonts w:ascii="Arial" w:hAnsi="Arial" w:cs="Arial"/>
                      <w:b/>
                      <w:sz w:val="18"/>
                      <w:szCs w:val="18"/>
                    </w:rPr>
                    <w:t>Recreation-</w:t>
                  </w:r>
                </w:p>
                <w:p w:rsidRPr="00451673" w:rsidR="00973680" w:rsidP="00061EF6" w:rsidRDefault="00973680" w14:paraId="1D78DA3E" w14:textId="1CF16900">
                  <w:pPr>
                    <w:widowControl w:val="0"/>
                    <w:numPr>
                      <w:ilvl w:val="0"/>
                      <w:numId w:val="23"/>
                    </w:numPr>
                    <w:ind w:left="284" w:hanging="284"/>
                    <w:rPr>
                      <w:rFonts w:ascii="Arial" w:hAnsi="Arial" w:cs="Arial"/>
                      <w:sz w:val="18"/>
                      <w:szCs w:val="18"/>
                    </w:rPr>
                  </w:pPr>
                  <w:r w:rsidRPr="00451673">
                    <w:rPr>
                      <w:rFonts w:ascii="Arial" w:hAnsi="Arial" w:cs="Arial"/>
                      <w:sz w:val="18"/>
                      <w:szCs w:val="18"/>
                    </w:rPr>
                    <w:t>Major sport, recreation and entertainment facility (showground).</w:t>
                  </w:r>
                </w:p>
              </w:tc>
              <w:tc>
                <w:tcPr>
                  <w:tcW w:w="2340" w:type="dxa"/>
                  <w:tcMar>
                    <w:left w:w="85" w:type="dxa"/>
                    <w:right w:w="85" w:type="dxa"/>
                  </w:tcMar>
                </w:tcPr>
                <w:p w:rsidRPr="00451673" w:rsidR="00973680" w:rsidP="00142EDC" w:rsidRDefault="00973680" w14:paraId="40592C8E" w14:textId="77777777">
                  <w:pPr>
                    <w:widowControl w:val="0"/>
                    <w:ind w:left="284" w:hanging="284"/>
                    <w:rPr>
                      <w:rFonts w:ascii="Arial" w:hAnsi="Arial" w:cs="Arial"/>
                      <w:b/>
                      <w:sz w:val="18"/>
                      <w:szCs w:val="18"/>
                    </w:rPr>
                  </w:pPr>
                  <w:r w:rsidRPr="00451673">
                    <w:rPr>
                      <w:rFonts w:ascii="Arial" w:hAnsi="Arial" w:cs="Arial"/>
                      <w:b/>
                      <w:sz w:val="18"/>
                      <w:szCs w:val="18"/>
                    </w:rPr>
                    <w:t>Recreation-</w:t>
                  </w:r>
                </w:p>
                <w:p w:rsidRPr="00451673" w:rsidR="00973680" w:rsidP="00061EF6" w:rsidRDefault="00973680" w14:paraId="380F079F" w14:textId="3A0FBCDE">
                  <w:pPr>
                    <w:widowControl w:val="0"/>
                    <w:numPr>
                      <w:ilvl w:val="0"/>
                      <w:numId w:val="24"/>
                    </w:numPr>
                    <w:ind w:left="284" w:hanging="284"/>
                    <w:rPr>
                      <w:rFonts w:ascii="Arial" w:hAnsi="Arial" w:cs="Arial"/>
                      <w:i/>
                      <w:sz w:val="18"/>
                      <w:szCs w:val="18"/>
                    </w:rPr>
                  </w:pPr>
                  <w:r w:rsidRPr="00451673">
                    <w:rPr>
                      <w:rFonts w:ascii="Arial" w:hAnsi="Arial" w:cs="Arial"/>
                      <w:i/>
                      <w:sz w:val="18"/>
                      <w:szCs w:val="18"/>
                    </w:rPr>
                    <w:t>Major sport, recreation and entertainment facility (all other);</w:t>
                  </w:r>
                </w:p>
                <w:p w:rsidRPr="00451673" w:rsidR="00973680" w:rsidP="00061EF6" w:rsidRDefault="00973680" w14:paraId="66EA4216" w14:textId="77777777">
                  <w:pPr>
                    <w:widowControl w:val="0"/>
                    <w:numPr>
                      <w:ilvl w:val="0"/>
                      <w:numId w:val="24"/>
                    </w:numPr>
                    <w:ind w:left="284" w:hanging="284"/>
                    <w:rPr>
                      <w:rFonts w:ascii="Arial" w:hAnsi="Arial" w:cs="Arial"/>
                      <w:i/>
                      <w:sz w:val="18"/>
                      <w:szCs w:val="18"/>
                    </w:rPr>
                  </w:pPr>
                  <w:r w:rsidRPr="00451673">
                    <w:rPr>
                      <w:rFonts w:ascii="Arial" w:hAnsi="Arial" w:cs="Arial"/>
                      <w:i/>
                      <w:sz w:val="18"/>
                      <w:szCs w:val="18"/>
                    </w:rPr>
                    <w:t>Outdoor sport and recreation;</w:t>
                  </w:r>
                </w:p>
                <w:p w:rsidRPr="00451673" w:rsidR="00973680" w:rsidP="00061EF6" w:rsidRDefault="00973680" w14:paraId="3DB4C246" w14:textId="42C050D8">
                  <w:pPr>
                    <w:widowControl w:val="0"/>
                    <w:numPr>
                      <w:ilvl w:val="0"/>
                      <w:numId w:val="24"/>
                    </w:numPr>
                    <w:ind w:left="284" w:hanging="284"/>
                    <w:rPr>
                      <w:rFonts w:ascii="Arial" w:hAnsi="Arial" w:cs="Arial"/>
                      <w:i/>
                      <w:sz w:val="18"/>
                      <w:szCs w:val="18"/>
                    </w:rPr>
                  </w:pPr>
                  <w:r w:rsidRPr="00451673">
                    <w:rPr>
                      <w:rFonts w:ascii="Arial" w:hAnsi="Arial" w:cs="Arial"/>
                      <w:i/>
                      <w:sz w:val="18"/>
                      <w:szCs w:val="18"/>
                    </w:rPr>
                    <w:t>Park.</w:t>
                  </w:r>
                </w:p>
              </w:tc>
            </w:tr>
            <w:tr w:rsidRPr="00451673" w:rsidR="00973680" w:rsidTr="4DC3F185" w14:paraId="081EA6C3" w14:textId="77777777">
              <w:trPr>
                <w:trHeight w:val="1270"/>
              </w:trPr>
              <w:tc>
                <w:tcPr>
                  <w:tcW w:w="2297" w:type="dxa"/>
                  <w:tcMar>
                    <w:left w:w="85" w:type="dxa"/>
                    <w:right w:w="85" w:type="dxa"/>
                  </w:tcMar>
                </w:tcPr>
                <w:p w:rsidRPr="00451673" w:rsidR="00973680" w:rsidP="00142EDC" w:rsidRDefault="00973680" w14:paraId="0CCD5F50" w14:textId="77777777">
                  <w:pPr>
                    <w:widowControl w:val="0"/>
                    <w:ind w:left="284" w:hanging="284"/>
                    <w:rPr>
                      <w:rFonts w:ascii="Arial" w:hAnsi="Arial" w:cs="Arial"/>
                      <w:b/>
                      <w:sz w:val="18"/>
                      <w:szCs w:val="18"/>
                    </w:rPr>
                  </w:pPr>
                  <w:r w:rsidRPr="00451673">
                    <w:rPr>
                      <w:rFonts w:ascii="Arial" w:hAnsi="Arial" w:cs="Arial"/>
                      <w:b/>
                      <w:sz w:val="18"/>
                      <w:szCs w:val="18"/>
                    </w:rPr>
                    <w:t>Industry-</w:t>
                  </w:r>
                </w:p>
                <w:p w:rsidRPr="00451673" w:rsidR="00973680" w:rsidP="00061EF6" w:rsidRDefault="00973680" w14:paraId="3DCE3124" w14:textId="62CF0F12">
                  <w:pPr>
                    <w:widowControl w:val="0"/>
                    <w:numPr>
                      <w:ilvl w:val="0"/>
                      <w:numId w:val="25"/>
                    </w:numPr>
                    <w:ind w:left="284" w:hanging="284"/>
                    <w:rPr>
                      <w:rFonts w:ascii="Arial" w:hAnsi="Arial" w:cs="Arial"/>
                      <w:sz w:val="18"/>
                      <w:szCs w:val="18"/>
                    </w:rPr>
                  </w:pPr>
                  <w:r w:rsidRPr="00451673">
                    <w:rPr>
                      <w:rFonts w:ascii="Arial" w:hAnsi="Arial" w:cs="Arial"/>
                      <w:i/>
                      <w:sz w:val="18"/>
                      <w:szCs w:val="18"/>
                    </w:rPr>
                    <w:t>Low impact industry</w:t>
                  </w:r>
                  <w:r w:rsidRPr="00451673">
                    <w:rPr>
                      <w:rFonts w:ascii="Arial" w:hAnsi="Arial" w:cs="Arial"/>
                      <w:sz w:val="18"/>
                      <w:szCs w:val="18"/>
                    </w:rPr>
                    <w:t xml:space="preserve"> (food processing plant); </w:t>
                  </w:r>
                </w:p>
                <w:p w:rsidRPr="00451673" w:rsidR="00973680" w:rsidP="00061EF6" w:rsidRDefault="00973680" w14:paraId="2A400AF2" w14:textId="6917BED4">
                  <w:pPr>
                    <w:widowControl w:val="0"/>
                    <w:numPr>
                      <w:ilvl w:val="0"/>
                      <w:numId w:val="25"/>
                    </w:numPr>
                    <w:ind w:left="284" w:hanging="284"/>
                    <w:rPr>
                      <w:rFonts w:ascii="Arial" w:hAnsi="Arial" w:cs="Arial"/>
                      <w:sz w:val="18"/>
                      <w:szCs w:val="18"/>
                    </w:rPr>
                  </w:pPr>
                  <w:r w:rsidRPr="00451673">
                    <w:rPr>
                      <w:rFonts w:ascii="Arial" w:hAnsi="Arial" w:cs="Arial"/>
                      <w:i/>
                      <w:sz w:val="18"/>
                      <w:szCs w:val="18"/>
                    </w:rPr>
                    <w:t>Medium impact industry</w:t>
                  </w:r>
                  <w:r w:rsidRPr="00451673">
                    <w:rPr>
                      <w:rFonts w:ascii="Arial" w:hAnsi="Arial" w:cs="Arial"/>
                      <w:sz w:val="18"/>
                      <w:szCs w:val="18"/>
                    </w:rPr>
                    <w:t xml:space="preserve"> (food processing plant);</w:t>
                  </w:r>
                </w:p>
                <w:p w:rsidRPr="00451673" w:rsidR="00973680" w:rsidP="00061EF6" w:rsidRDefault="00973680" w14:paraId="75F0A9B9" w14:textId="49594BA9">
                  <w:pPr>
                    <w:widowControl w:val="0"/>
                    <w:numPr>
                      <w:ilvl w:val="0"/>
                      <w:numId w:val="25"/>
                    </w:numPr>
                    <w:ind w:left="284" w:hanging="284"/>
                    <w:rPr>
                      <w:rFonts w:ascii="Arial" w:hAnsi="Arial" w:cs="Arial"/>
                      <w:sz w:val="18"/>
                      <w:szCs w:val="18"/>
                    </w:rPr>
                  </w:pPr>
                  <w:r w:rsidRPr="00451673">
                    <w:rPr>
                      <w:rFonts w:ascii="Arial" w:hAnsi="Arial" w:cs="Arial"/>
                      <w:i/>
                      <w:sz w:val="18"/>
                      <w:szCs w:val="18"/>
                    </w:rPr>
                    <w:t>High impact industry</w:t>
                  </w:r>
                  <w:r w:rsidRPr="00451673">
                    <w:rPr>
                      <w:rFonts w:ascii="Arial" w:hAnsi="Arial" w:cs="Arial"/>
                      <w:sz w:val="18"/>
                      <w:szCs w:val="18"/>
                    </w:rPr>
                    <w:t xml:space="preserve"> (food processing plant).</w:t>
                  </w:r>
                </w:p>
              </w:tc>
              <w:tc>
                <w:tcPr>
                  <w:tcW w:w="2340" w:type="dxa"/>
                  <w:tcMar>
                    <w:left w:w="85" w:type="dxa"/>
                    <w:right w:w="85" w:type="dxa"/>
                  </w:tcMar>
                </w:tcPr>
                <w:p w:rsidRPr="00451673" w:rsidR="00973680" w:rsidP="00142EDC" w:rsidRDefault="00973680" w14:paraId="2CAC06CF" w14:textId="77777777">
                  <w:pPr>
                    <w:widowControl w:val="0"/>
                    <w:ind w:left="284" w:hanging="284"/>
                    <w:rPr>
                      <w:rFonts w:ascii="Arial" w:hAnsi="Arial" w:cs="Arial"/>
                      <w:b/>
                      <w:sz w:val="18"/>
                      <w:szCs w:val="18"/>
                    </w:rPr>
                  </w:pPr>
                  <w:r w:rsidRPr="00451673">
                    <w:rPr>
                      <w:rFonts w:ascii="Arial" w:hAnsi="Arial" w:cs="Arial"/>
                      <w:b/>
                      <w:sz w:val="18"/>
                      <w:szCs w:val="18"/>
                    </w:rPr>
                    <w:t>Recreation-</w:t>
                  </w:r>
                </w:p>
                <w:p w:rsidRPr="00451673" w:rsidR="00973680" w:rsidP="00061EF6" w:rsidRDefault="00973680" w14:paraId="5E8DFC8D" w14:textId="5721814E">
                  <w:pPr>
                    <w:widowControl w:val="0"/>
                    <w:numPr>
                      <w:ilvl w:val="0"/>
                      <w:numId w:val="28"/>
                    </w:numPr>
                    <w:ind w:left="284" w:hanging="284"/>
                    <w:rPr>
                      <w:rFonts w:ascii="Arial" w:hAnsi="Arial" w:cs="Arial"/>
                      <w:sz w:val="18"/>
                      <w:szCs w:val="18"/>
                    </w:rPr>
                  </w:pPr>
                  <w:r w:rsidRPr="00451673">
                    <w:rPr>
                      <w:rFonts w:ascii="Arial" w:hAnsi="Arial" w:cs="Arial"/>
                      <w:i/>
                      <w:sz w:val="18"/>
                      <w:szCs w:val="18"/>
                    </w:rPr>
                    <w:t>Major, sport, recreation and entertainment facility</w:t>
                  </w:r>
                  <w:r w:rsidRPr="00451673">
                    <w:rPr>
                      <w:rFonts w:ascii="Arial" w:hAnsi="Arial" w:cs="Arial"/>
                      <w:sz w:val="18"/>
                      <w:szCs w:val="18"/>
                    </w:rPr>
                    <w:t xml:space="preserve"> (all other).</w:t>
                  </w:r>
                </w:p>
              </w:tc>
            </w:tr>
            <w:tr w:rsidRPr="00451673" w:rsidR="00973680" w:rsidTr="4DC3F185" w14:paraId="0F05EC32" w14:textId="77777777">
              <w:trPr>
                <w:trHeight w:val="1104"/>
              </w:trPr>
              <w:tc>
                <w:tcPr>
                  <w:tcW w:w="2297" w:type="dxa"/>
                  <w:tcMar>
                    <w:left w:w="85" w:type="dxa"/>
                    <w:right w:w="85" w:type="dxa"/>
                  </w:tcMar>
                </w:tcPr>
                <w:p w:rsidRPr="00451673" w:rsidR="00973680" w:rsidP="00142EDC" w:rsidRDefault="00973680" w14:paraId="1AF02BC8" w14:textId="77777777">
                  <w:pPr>
                    <w:widowControl w:val="0"/>
                    <w:ind w:left="284" w:hanging="284"/>
                    <w:rPr>
                      <w:rFonts w:ascii="Arial" w:hAnsi="Arial" w:cs="Arial"/>
                      <w:b/>
                      <w:sz w:val="18"/>
                      <w:szCs w:val="18"/>
                    </w:rPr>
                  </w:pPr>
                  <w:r w:rsidRPr="00451673">
                    <w:rPr>
                      <w:rFonts w:ascii="Arial" w:hAnsi="Arial" w:cs="Arial"/>
                      <w:b/>
                      <w:sz w:val="18"/>
                      <w:szCs w:val="18"/>
                    </w:rPr>
                    <w:t>Utility installation-</w:t>
                  </w:r>
                </w:p>
                <w:p w:rsidRPr="00451673" w:rsidR="00973680" w:rsidP="00061EF6" w:rsidRDefault="00973680" w14:paraId="0ACC6031" w14:textId="4F00BE2E">
                  <w:pPr>
                    <w:widowControl w:val="0"/>
                    <w:numPr>
                      <w:ilvl w:val="0"/>
                      <w:numId w:val="26"/>
                    </w:numPr>
                    <w:ind w:left="284" w:hanging="284"/>
                    <w:rPr>
                      <w:rFonts w:ascii="Arial" w:hAnsi="Arial" w:cs="Arial"/>
                      <w:i/>
                      <w:sz w:val="18"/>
                      <w:szCs w:val="18"/>
                    </w:rPr>
                  </w:pPr>
                  <w:r w:rsidRPr="00451673">
                    <w:rPr>
                      <w:rFonts w:ascii="Arial" w:hAnsi="Arial" w:cs="Arial"/>
                      <w:i/>
                      <w:sz w:val="18"/>
                      <w:szCs w:val="18"/>
                    </w:rPr>
                    <w:t>Food/organic waste facility;</w:t>
                  </w:r>
                </w:p>
                <w:p w:rsidRPr="00451673" w:rsidR="00973680" w:rsidP="00061EF6" w:rsidRDefault="00973680" w14:paraId="5D92E4AE" w14:textId="220F52A3">
                  <w:pPr>
                    <w:widowControl w:val="0"/>
                    <w:numPr>
                      <w:ilvl w:val="0"/>
                      <w:numId w:val="28"/>
                    </w:numPr>
                    <w:ind w:left="284" w:hanging="284"/>
                    <w:rPr>
                      <w:rFonts w:ascii="Arial" w:hAnsi="Arial" w:cs="Arial"/>
                      <w:i/>
                      <w:sz w:val="18"/>
                      <w:szCs w:val="18"/>
                    </w:rPr>
                  </w:pPr>
                  <w:r w:rsidRPr="00451673">
                    <w:rPr>
                      <w:rFonts w:ascii="Arial" w:hAnsi="Arial" w:cs="Arial"/>
                      <w:i/>
                      <w:sz w:val="18"/>
                      <w:szCs w:val="18"/>
                    </w:rPr>
                    <w:t>Putrescible waste facility (e.g.  landfill, transfer station).</w:t>
                  </w:r>
                </w:p>
              </w:tc>
              <w:tc>
                <w:tcPr>
                  <w:tcW w:w="2340" w:type="dxa"/>
                  <w:tcMar>
                    <w:left w:w="85" w:type="dxa"/>
                    <w:right w:w="85" w:type="dxa"/>
                  </w:tcMar>
                </w:tcPr>
                <w:p w:rsidRPr="00451673" w:rsidR="00973680" w:rsidP="00142EDC" w:rsidRDefault="00973680" w14:paraId="675BDFD8" w14:textId="77777777">
                  <w:pPr>
                    <w:widowControl w:val="0"/>
                    <w:ind w:left="284" w:hanging="284"/>
                    <w:rPr>
                      <w:rFonts w:ascii="Arial" w:hAnsi="Arial" w:cs="Arial"/>
                      <w:b/>
                      <w:sz w:val="18"/>
                      <w:szCs w:val="18"/>
                    </w:rPr>
                  </w:pPr>
                  <w:r w:rsidRPr="00451673">
                    <w:rPr>
                      <w:rFonts w:ascii="Arial" w:hAnsi="Arial" w:cs="Arial"/>
                      <w:b/>
                      <w:sz w:val="18"/>
                      <w:szCs w:val="18"/>
                    </w:rPr>
                    <w:t>Utility installation-</w:t>
                  </w:r>
                </w:p>
                <w:p w:rsidRPr="00451673" w:rsidR="00973680" w:rsidP="00061EF6" w:rsidRDefault="00973680" w14:paraId="0AD9EAFA" w14:textId="77777777">
                  <w:pPr>
                    <w:widowControl w:val="0"/>
                    <w:numPr>
                      <w:ilvl w:val="0"/>
                      <w:numId w:val="27"/>
                    </w:numPr>
                    <w:ind w:left="284" w:hanging="284"/>
                    <w:rPr>
                      <w:rFonts w:ascii="Arial" w:hAnsi="Arial" w:cs="Arial"/>
                      <w:i/>
                      <w:sz w:val="18"/>
                      <w:szCs w:val="18"/>
                    </w:rPr>
                  </w:pPr>
                  <w:r w:rsidRPr="00451673">
                    <w:rPr>
                      <w:rFonts w:ascii="Arial" w:hAnsi="Arial" w:cs="Arial"/>
                      <w:i/>
                      <w:sz w:val="18"/>
                      <w:szCs w:val="18"/>
                    </w:rPr>
                    <w:t>Non-putrescible waste facility (e.g. landfill, transfer station);</w:t>
                  </w:r>
                </w:p>
                <w:p w:rsidRPr="00451673" w:rsidR="00973680" w:rsidP="00061EF6" w:rsidRDefault="00973680" w14:paraId="0F24BA26" w14:textId="0D77093F">
                  <w:pPr>
                    <w:widowControl w:val="0"/>
                    <w:numPr>
                      <w:ilvl w:val="0"/>
                      <w:numId w:val="27"/>
                    </w:numPr>
                    <w:ind w:left="284" w:hanging="284"/>
                    <w:rPr>
                      <w:rFonts w:ascii="Arial" w:hAnsi="Arial" w:cs="Arial"/>
                      <w:i/>
                      <w:sz w:val="18"/>
                      <w:szCs w:val="18"/>
                    </w:rPr>
                  </w:pPr>
                  <w:r w:rsidRPr="00451673">
                    <w:rPr>
                      <w:rFonts w:ascii="Arial" w:hAnsi="Arial" w:cs="Arial"/>
                      <w:i/>
                      <w:sz w:val="18"/>
                      <w:szCs w:val="18"/>
                    </w:rPr>
                    <w:t>Sewerage/wastewater treatment facility</w:t>
                  </w:r>
                  <w:r w:rsidRPr="00451673" w:rsidR="00FE7074">
                    <w:rPr>
                      <w:rFonts w:ascii="Arial" w:hAnsi="Arial" w:cs="Arial"/>
                      <w:i/>
                      <w:sz w:val="18"/>
                      <w:szCs w:val="18"/>
                    </w:rPr>
                    <w:t>.</w:t>
                  </w:r>
                </w:p>
              </w:tc>
            </w:tr>
            <w:bookmarkEnd w:id="0"/>
          </w:tbl>
          <w:p w:rsidRPr="00C32DDF" w:rsidR="00973680" w:rsidP="00142EDC" w:rsidRDefault="00973680" w14:paraId="7142E9F7" w14:textId="77777777">
            <w:pPr>
              <w:widowControl w:val="0"/>
              <w:rPr>
                <w:rFonts w:ascii="Arial" w:hAnsi="Arial" w:cs="Arial"/>
                <w:sz w:val="20"/>
                <w:szCs w:val="20"/>
              </w:rPr>
            </w:pPr>
          </w:p>
          <w:p w:rsidR="00973680" w:rsidP="00142EDC" w:rsidRDefault="000C00A0" w14:paraId="2F16A497" w14:textId="65DE00D3">
            <w:pPr>
              <w:widowControl w:val="0"/>
              <w:rPr>
                <w:rStyle w:val="IntenseEmphasis"/>
              </w:rPr>
            </w:pPr>
            <w:r>
              <w:rPr>
                <w:rStyle w:val="IntenseEmphasis"/>
                <w:b/>
              </w:rPr>
              <w:t>Editor's note</w:t>
            </w:r>
            <w:r w:rsidR="00973680">
              <w:rPr>
                <w:rStyle w:val="IntenseEmphasis"/>
              </w:rPr>
              <w:t xml:space="preserve"> - </w:t>
            </w:r>
            <w:r w:rsidRPr="00435B93" w:rsidR="00973680">
              <w:rPr>
                <w:rStyle w:val="IntenseEmphasis"/>
              </w:rPr>
              <w:t>Proposals involving the above land uses must be referred to the Department of Defence (DoD) for assessment.</w:t>
            </w:r>
          </w:p>
          <w:p w:rsidRPr="00435B93" w:rsidR="00973680" w:rsidP="00142EDC" w:rsidRDefault="00973680" w14:paraId="12B4F213" w14:textId="77777777">
            <w:pPr>
              <w:widowControl w:val="0"/>
              <w:rPr>
                <w:rStyle w:val="IntenseEmphasis"/>
              </w:rPr>
            </w:pPr>
          </w:p>
        </w:tc>
        <w:tc>
          <w:tcPr>
            <w:tcW w:w="3898" w:type="dxa"/>
            <w:tcBorders>
              <w:bottom w:val="single" w:color="C00000" w:sz="4" w:space="0"/>
            </w:tcBorders>
            <w:shd w:val="clear" w:color="auto" w:fill="FFFFFF" w:themeFill="background1"/>
            <w:tcMar/>
          </w:tcPr>
          <w:p w:rsidRPr="00C32DDF" w:rsidR="00973680" w:rsidP="00142EDC" w:rsidRDefault="00973680" w14:paraId="42B785BD" w14:textId="77777777">
            <w:pPr>
              <w:widowControl w:val="0"/>
              <w:rPr>
                <w:rFonts w:ascii="Arial" w:hAnsi="Arial" w:cs="Arial"/>
                <w:b/>
                <w:sz w:val="20"/>
                <w:szCs w:val="20"/>
              </w:rPr>
            </w:pPr>
          </w:p>
        </w:tc>
        <w:tc>
          <w:tcPr>
            <w:tcW w:w="3899" w:type="dxa"/>
            <w:tcBorders>
              <w:bottom w:val="single" w:color="C00000" w:sz="4" w:space="0"/>
            </w:tcBorders>
            <w:shd w:val="clear" w:color="auto" w:fill="FFFFFF" w:themeFill="background1"/>
            <w:tcMar/>
          </w:tcPr>
          <w:p w:rsidRPr="00C32DDF" w:rsidR="00973680" w:rsidP="00142EDC" w:rsidRDefault="00973680" w14:paraId="15927E67" w14:textId="77777777">
            <w:pPr>
              <w:widowControl w:val="0"/>
              <w:rPr>
                <w:rFonts w:ascii="Arial" w:hAnsi="Arial" w:cs="Arial"/>
                <w:b/>
                <w:sz w:val="20"/>
                <w:szCs w:val="20"/>
              </w:rPr>
            </w:pPr>
          </w:p>
        </w:tc>
      </w:tr>
      <w:tr w:rsidRPr="00C32DDF" w:rsidR="00142EDC" w:rsidTr="4DC3F185" w14:paraId="1BEF4762" w14:textId="77777777">
        <w:trPr>
          <w:trHeight w:val="284"/>
        </w:trPr>
        <w:tc>
          <w:tcPr>
            <w:tcW w:w="15735" w:type="dxa"/>
            <w:gridSpan w:val="4"/>
            <w:shd w:val="clear" w:color="auto" w:fill="D9D9D9" w:themeFill="background1" w:themeFillShade="D9"/>
            <w:tcMar/>
            <w:vAlign w:val="center"/>
          </w:tcPr>
          <w:p w:rsidRPr="00C32DDF" w:rsidR="00142EDC" w:rsidP="00142EDC" w:rsidRDefault="00142EDC" w14:paraId="6CF55CA0" w14:textId="3875FB2C">
            <w:pPr>
              <w:widowControl w:val="0"/>
              <w:jc w:val="both"/>
              <w:rPr>
                <w:rFonts w:ascii="Arial" w:hAnsi="Arial" w:cs="Arial"/>
                <w:b/>
                <w:sz w:val="20"/>
                <w:szCs w:val="20"/>
              </w:rPr>
            </w:pPr>
            <w:r w:rsidRPr="00C32DDF">
              <w:rPr>
                <w:rFonts w:ascii="Arial" w:hAnsi="Arial" w:cs="Arial"/>
                <w:b/>
                <w:sz w:val="20"/>
                <w:szCs w:val="20"/>
              </w:rPr>
              <w:t xml:space="preserve">Building Restricted Area </w:t>
            </w:r>
          </w:p>
        </w:tc>
      </w:tr>
      <w:tr w:rsidRPr="00C32DDF" w:rsidR="002C4171" w:rsidTr="4DC3F185" w14:paraId="3BE7B618" w14:textId="77777777">
        <w:trPr>
          <w:trHeight w:val="831"/>
        </w:trPr>
        <w:tc>
          <w:tcPr>
            <w:tcW w:w="3119" w:type="dxa"/>
            <w:tcMar/>
          </w:tcPr>
          <w:p w:rsidRPr="00C32DDF" w:rsidR="00973680" w:rsidP="00142EDC" w:rsidRDefault="00973680" w14:paraId="45924BC0" w14:textId="77777777">
            <w:pPr>
              <w:widowControl w:val="0"/>
              <w:rPr>
                <w:rFonts w:ascii="Arial" w:hAnsi="Arial" w:cs="Arial"/>
                <w:b/>
                <w:sz w:val="20"/>
                <w:szCs w:val="20"/>
              </w:rPr>
            </w:pPr>
            <w:r w:rsidRPr="00C32DDF">
              <w:rPr>
                <w:rFonts w:ascii="Arial" w:hAnsi="Arial" w:cs="Arial"/>
                <w:b/>
                <w:sz w:val="20"/>
                <w:szCs w:val="20"/>
              </w:rPr>
              <w:t>PO4</w:t>
            </w:r>
          </w:p>
          <w:p w:rsidRPr="00435B93" w:rsidR="00973680" w:rsidP="00142EDC" w:rsidRDefault="00973680" w14:paraId="1870D3BA" w14:textId="77777777">
            <w:pPr>
              <w:widowControl w:val="0"/>
              <w:rPr>
                <w:rStyle w:val="Emphasis"/>
              </w:rPr>
            </w:pPr>
            <w:r w:rsidRPr="00435B93">
              <w:rPr>
                <w:rStyle w:val="Emphasis"/>
              </w:rPr>
              <w:t>Development does not interfere with the function of aviation facilities.</w:t>
            </w:r>
          </w:p>
        </w:tc>
        <w:tc>
          <w:tcPr>
            <w:tcW w:w="4819" w:type="dxa"/>
            <w:tcMar/>
          </w:tcPr>
          <w:p w:rsidRPr="00C32DDF" w:rsidR="00973680" w:rsidP="00142EDC" w:rsidRDefault="00973680" w14:paraId="3B774B48" w14:textId="77777777">
            <w:pPr>
              <w:widowControl w:val="0"/>
              <w:rPr>
                <w:rFonts w:ascii="Arial" w:hAnsi="Arial" w:cs="Arial"/>
                <w:b/>
                <w:sz w:val="20"/>
                <w:szCs w:val="20"/>
              </w:rPr>
            </w:pPr>
            <w:r w:rsidRPr="00C32DDF">
              <w:rPr>
                <w:rFonts w:ascii="Arial" w:hAnsi="Arial" w:cs="Arial"/>
                <w:b/>
                <w:sz w:val="20"/>
                <w:szCs w:val="20"/>
              </w:rPr>
              <w:t>AO4</w:t>
            </w:r>
          </w:p>
          <w:p w:rsidRPr="00435B93" w:rsidR="00973680" w:rsidP="00142EDC" w:rsidRDefault="00973680" w14:paraId="6A8FD249" w14:textId="77777777">
            <w:pPr>
              <w:widowControl w:val="0"/>
              <w:rPr>
                <w:rStyle w:val="Emphasis"/>
              </w:rPr>
            </w:pPr>
            <w:r w:rsidRPr="00435B93">
              <w:rPr>
                <w:rStyle w:val="Emphasis"/>
              </w:rPr>
              <w:t>Development is not located within:</w:t>
            </w:r>
          </w:p>
          <w:p w:rsidRPr="00435B93" w:rsidR="00973680" w:rsidP="00061EF6" w:rsidRDefault="00973680" w14:paraId="2A831F26" w14:textId="77777777">
            <w:pPr>
              <w:widowControl w:val="0"/>
              <w:numPr>
                <w:ilvl w:val="0"/>
                <w:numId w:val="15"/>
              </w:numPr>
              <w:rPr>
                <w:rStyle w:val="Emphasis"/>
              </w:rPr>
            </w:pPr>
            <w:r w:rsidRPr="00435B93">
              <w:rPr>
                <w:rStyle w:val="Emphasis"/>
              </w:rPr>
              <w:t>60m of the Non-Directional Beacon (NDB) antenna; or</w:t>
            </w:r>
          </w:p>
          <w:p w:rsidRPr="00435B93" w:rsidR="00973680" w:rsidP="00061EF6" w:rsidRDefault="00973680" w14:paraId="034ECC7A" w14:textId="77777777">
            <w:pPr>
              <w:widowControl w:val="0"/>
              <w:numPr>
                <w:ilvl w:val="0"/>
                <w:numId w:val="15"/>
              </w:numPr>
              <w:rPr>
                <w:rStyle w:val="Emphasis"/>
              </w:rPr>
            </w:pPr>
            <w:r w:rsidRPr="00435B93">
              <w:rPr>
                <w:rStyle w:val="Emphasis"/>
              </w:rPr>
              <w:t>300m from the NDB antenna and the development will cross the zone boundary (zone boundary is defined as an elevation angle of 5 degrees from ground level at the centre of the NDB antenna).</w:t>
            </w:r>
          </w:p>
          <w:p w:rsidRPr="00C32DDF" w:rsidR="00973680" w:rsidP="00142EDC" w:rsidRDefault="00973680" w14:paraId="0107055E" w14:textId="77777777">
            <w:pPr>
              <w:widowControl w:val="0"/>
              <w:ind w:left="34"/>
              <w:jc w:val="center"/>
              <w:rPr>
                <w:rFonts w:ascii="Arial" w:hAnsi="Arial" w:cs="Arial"/>
                <w:sz w:val="20"/>
                <w:szCs w:val="20"/>
              </w:rPr>
            </w:pPr>
            <w:r>
              <w:rPr>
                <w:rFonts w:ascii="Arial" w:hAnsi="Arial" w:cs="Arial"/>
                <w:noProof/>
                <w:sz w:val="20"/>
                <w:szCs w:val="20"/>
                <w:lang w:eastAsia="en-AU"/>
              </w:rPr>
              <w:lastRenderedPageBreak/>
              <w:drawing>
                <wp:inline distT="0" distB="0" distL="0" distR="0" wp14:anchorId="7F75F7D6" wp14:editId="6BB1BC9C">
                  <wp:extent cx="2582649" cy="1052946"/>
                  <wp:effectExtent l="0" t="0" r="8255" b="0"/>
                  <wp:docPr id="5" name="Picture 5" descr="E:\Desktop\Imag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magery\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391" cy="1056102"/>
                          </a:xfrm>
                          <a:prstGeom prst="rect">
                            <a:avLst/>
                          </a:prstGeom>
                          <a:noFill/>
                          <a:ln>
                            <a:noFill/>
                          </a:ln>
                        </pic:spPr>
                      </pic:pic>
                    </a:graphicData>
                  </a:graphic>
                </wp:inline>
              </w:drawing>
            </w:r>
          </w:p>
          <w:p w:rsidRPr="00C32DDF" w:rsidR="00973680" w:rsidP="00142EDC" w:rsidRDefault="00973680" w14:paraId="05659E9A" w14:textId="77777777">
            <w:pPr>
              <w:widowControl w:val="0"/>
              <w:ind w:left="294"/>
              <w:jc w:val="center"/>
              <w:rPr>
                <w:rFonts w:ascii="Arial" w:hAnsi="Arial" w:cs="Arial"/>
                <w:b/>
                <w:sz w:val="20"/>
                <w:szCs w:val="20"/>
              </w:rPr>
            </w:pPr>
            <w:r w:rsidRPr="00C32DDF">
              <w:rPr>
                <w:rFonts w:ascii="Arial" w:hAnsi="Arial" w:cs="Arial"/>
                <w:b/>
                <w:sz w:val="20"/>
                <w:szCs w:val="20"/>
              </w:rPr>
              <w:t>Figure 1 Non directional beacon (NDB)</w:t>
            </w:r>
          </w:p>
          <w:p w:rsidR="00FE7074" w:rsidP="00142EDC" w:rsidRDefault="00FE7074" w14:paraId="6C9B895C" w14:textId="77777777">
            <w:pPr>
              <w:widowControl w:val="0"/>
              <w:rPr>
                <w:rStyle w:val="IntenseEmphasis"/>
                <w:b/>
              </w:rPr>
            </w:pPr>
          </w:p>
          <w:p w:rsidRPr="00435B93" w:rsidR="00973680" w:rsidP="00142EDC" w:rsidRDefault="00973680" w14:paraId="26822DF1" w14:textId="137AE478">
            <w:pPr>
              <w:widowControl w:val="0"/>
              <w:rPr>
                <w:rStyle w:val="IntenseEmphasis"/>
              </w:rPr>
            </w:pPr>
            <w:r w:rsidRPr="00435B93">
              <w:rPr>
                <w:rStyle w:val="IntenseEmphasis"/>
                <w:b/>
              </w:rPr>
              <w:t>Note</w:t>
            </w:r>
            <w:r>
              <w:rPr>
                <w:rStyle w:val="IntenseEmphasis"/>
              </w:rPr>
              <w:t xml:space="preserve"> - </w:t>
            </w:r>
            <w:r w:rsidRPr="00435B93">
              <w:rPr>
                <w:rStyle w:val="IntenseEmphasis"/>
              </w:rPr>
              <w:t xml:space="preserve">Refer to </w:t>
            </w:r>
            <w:r w:rsidRPr="00435B93">
              <w:rPr>
                <w:rStyle w:val="IntenseEmphasis"/>
                <w:b/>
              </w:rPr>
              <w:t>Figure 1 Non directional beacon (NDB)</w:t>
            </w:r>
            <w:r w:rsidRPr="00435B93">
              <w:rPr>
                <w:rStyle w:val="IntenseEmphasis"/>
              </w:rPr>
              <w:t xml:space="preserve"> for assistance in determining points (a) and (b) above. Any development in the area shown as Zone 'A' on </w:t>
            </w:r>
            <w:r w:rsidRPr="00435B93">
              <w:rPr>
                <w:rStyle w:val="IntenseEmphasis"/>
                <w:b/>
              </w:rPr>
              <w:t>Figure 1 Non directional beacon (NDB)</w:t>
            </w:r>
            <w:r w:rsidRPr="00435B93">
              <w:rPr>
                <w:rStyle w:val="IntenseEmphasis"/>
              </w:rPr>
              <w:t xml:space="preserve"> does not meet the outcomes and will elevated to Code Assessment.</w:t>
            </w:r>
          </w:p>
          <w:p w:rsidRPr="00C32DDF" w:rsidR="00973680" w:rsidP="00142EDC" w:rsidRDefault="00973680" w14:paraId="6B293F83" w14:textId="77777777">
            <w:pPr>
              <w:widowControl w:val="0"/>
            </w:pPr>
          </w:p>
        </w:tc>
        <w:tc>
          <w:tcPr>
            <w:tcW w:w="3898" w:type="dxa"/>
            <w:tcMar/>
          </w:tcPr>
          <w:p w:rsidRPr="00C32DDF" w:rsidR="00973680" w:rsidP="00142EDC" w:rsidRDefault="00973680" w14:paraId="28766327" w14:textId="77777777">
            <w:pPr>
              <w:widowControl w:val="0"/>
              <w:rPr>
                <w:rFonts w:ascii="Arial" w:hAnsi="Arial" w:cs="Arial"/>
                <w:b/>
                <w:sz w:val="20"/>
                <w:szCs w:val="20"/>
              </w:rPr>
            </w:pPr>
          </w:p>
        </w:tc>
        <w:tc>
          <w:tcPr>
            <w:tcW w:w="3899" w:type="dxa"/>
            <w:tcMar/>
          </w:tcPr>
          <w:p w:rsidRPr="00C32DDF" w:rsidR="00973680" w:rsidP="00142EDC" w:rsidRDefault="00973680" w14:paraId="60C68BA2" w14:textId="77777777">
            <w:pPr>
              <w:widowControl w:val="0"/>
              <w:rPr>
                <w:rFonts w:ascii="Arial" w:hAnsi="Arial" w:cs="Arial"/>
                <w:b/>
                <w:sz w:val="20"/>
                <w:szCs w:val="20"/>
              </w:rPr>
            </w:pPr>
          </w:p>
        </w:tc>
      </w:tr>
    </w:tbl>
    <w:p w:rsidR="00973680" w:rsidP="00973680" w:rsidRDefault="00973680" w14:paraId="4341944E" w14:textId="77777777">
      <w:pPr>
        <w:keepNext/>
        <w:rPr>
          <w:rFonts w:ascii="Arial" w:hAnsi="Arial" w:eastAsia="Arial" w:cs="Arial"/>
          <w:b/>
          <w:sz w:val="20"/>
          <w:szCs w:val="20"/>
        </w:rPr>
      </w:pPr>
    </w:p>
    <w:p w:rsidR="00973680" w:rsidP="00973680" w:rsidRDefault="00973680" w14:paraId="45E34928" w14:textId="77777777">
      <w:pPr>
        <w:keepNext/>
        <w:rPr>
          <w:rFonts w:ascii="Arial" w:hAnsi="Arial" w:eastAsia="Arial" w:cs="Arial"/>
          <w:b/>
          <w:sz w:val="20"/>
          <w:szCs w:val="20"/>
        </w:rPr>
      </w:pPr>
    </w:p>
    <w:p w:rsidR="002C4171" w:rsidRDefault="002C4171" w14:paraId="3CBF9A91" w14:textId="6CCA6418">
      <w:pPr>
        <w:rPr>
          <w:rFonts w:ascii="Arial" w:hAnsi="Arial" w:eastAsia="Arial" w:cs="Arial"/>
          <w:b/>
          <w:sz w:val="20"/>
          <w:szCs w:val="20"/>
        </w:rPr>
      </w:pPr>
    </w:p>
    <w:p w:rsidRPr="00C32DDF" w:rsidR="00973680" w:rsidP="00973680" w:rsidRDefault="00973680" w14:paraId="3B7A4EAF" w14:textId="1EDA6E21">
      <w:pPr>
        <w:keepNext/>
        <w:rPr>
          <w:rFonts w:ascii="Arial" w:hAnsi="Arial" w:eastAsia="Arial" w:cs="Arial"/>
          <w:b/>
          <w:sz w:val="20"/>
          <w:szCs w:val="20"/>
        </w:rPr>
      </w:pPr>
      <w:r>
        <w:rPr>
          <w:rFonts w:ascii="Arial" w:hAnsi="Arial" w:eastAsia="Arial" w:cs="Arial"/>
          <w:b/>
          <w:sz w:val="20"/>
          <w:szCs w:val="20"/>
        </w:rPr>
        <w:t>Table 8.2.2.3.3</w:t>
      </w:r>
      <w:r w:rsidRPr="00C32DDF">
        <w:rPr>
          <w:rFonts w:ascii="Arial" w:hAnsi="Arial" w:eastAsia="Arial" w:cs="Arial"/>
          <w:b/>
          <w:sz w:val="20"/>
          <w:szCs w:val="20"/>
        </w:rPr>
        <w:t>— Airport Environs and Defence Land Overlay Code - for Assessable Development</w:t>
      </w:r>
    </w:p>
    <w:tbl>
      <w:tblPr>
        <w:tblW w:w="15735"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Look w:val="01E0" w:firstRow="1" w:lastRow="1" w:firstColumn="1" w:lastColumn="1" w:noHBand="0" w:noVBand="0"/>
      </w:tblPr>
      <w:tblGrid>
        <w:gridCol w:w="3119"/>
        <w:gridCol w:w="4961"/>
        <w:gridCol w:w="3827"/>
        <w:gridCol w:w="3828"/>
      </w:tblGrid>
      <w:tr w:rsidRPr="00C32DDF" w:rsidR="002C4171" w:rsidTr="4DC3F185" w14:paraId="5A902C4F" w14:textId="77777777">
        <w:trPr>
          <w:trHeight w:val="475"/>
          <w:tblHeader/>
        </w:trPr>
        <w:tc>
          <w:tcPr>
            <w:tcW w:w="3119" w:type="dxa"/>
            <w:tcBorders>
              <w:bottom w:val="nil"/>
              <w:right w:val="single" w:color="C00000" w:sz="4" w:space="0"/>
            </w:tcBorders>
            <w:shd w:val="clear" w:color="auto" w:fill="C00000"/>
            <w:tcMar/>
            <w:vAlign w:val="center"/>
          </w:tcPr>
          <w:p w:rsidRPr="00C32DDF" w:rsidR="00973680" w:rsidP="00142EDC" w:rsidRDefault="00973680" w14:paraId="5E297088" w14:textId="77777777">
            <w:pPr>
              <w:widowControl w:val="0"/>
              <w:jc w:val="center"/>
              <w:rPr>
                <w:rFonts w:ascii="Arial" w:hAnsi="Arial" w:cs="Arial"/>
                <w:b/>
                <w:sz w:val="20"/>
                <w:szCs w:val="20"/>
              </w:rPr>
            </w:pPr>
            <w:r w:rsidRPr="00C32DDF">
              <w:rPr>
                <w:rFonts w:ascii="Arial" w:hAnsi="Arial" w:cs="Arial"/>
                <w:b/>
                <w:sz w:val="20"/>
                <w:szCs w:val="20"/>
              </w:rPr>
              <w:t>Performance Outcomes</w:t>
            </w:r>
          </w:p>
        </w:tc>
        <w:tc>
          <w:tcPr>
            <w:tcW w:w="4961" w:type="dxa"/>
            <w:tcBorders>
              <w:left w:val="single" w:color="C00000" w:sz="4" w:space="0"/>
              <w:bottom w:val="nil"/>
              <w:right w:val="single" w:color="C00000" w:sz="4" w:space="0"/>
            </w:tcBorders>
            <w:shd w:val="clear" w:color="auto" w:fill="C00000"/>
            <w:tcMar/>
            <w:vAlign w:val="center"/>
          </w:tcPr>
          <w:p w:rsidRPr="00C32DDF" w:rsidR="00973680" w:rsidP="00142EDC" w:rsidRDefault="00973680" w14:paraId="76CEECE4" w14:textId="77777777">
            <w:pPr>
              <w:widowControl w:val="0"/>
              <w:jc w:val="center"/>
              <w:rPr>
                <w:rFonts w:ascii="Arial" w:hAnsi="Arial" w:cs="Arial"/>
                <w:b/>
                <w:sz w:val="20"/>
                <w:szCs w:val="20"/>
              </w:rPr>
            </w:pPr>
            <w:r w:rsidRPr="00C32DDF">
              <w:rPr>
                <w:rFonts w:ascii="Arial" w:hAnsi="Arial" w:cs="Arial"/>
                <w:b/>
                <w:sz w:val="20"/>
                <w:szCs w:val="20"/>
              </w:rPr>
              <w:t>Acceptable Outcomes</w:t>
            </w:r>
          </w:p>
        </w:tc>
        <w:tc>
          <w:tcPr>
            <w:tcW w:w="3827" w:type="dxa"/>
            <w:tcBorders>
              <w:left w:val="single" w:color="C00000" w:sz="4" w:space="0"/>
              <w:bottom w:val="nil"/>
              <w:right w:val="single" w:color="C00000" w:sz="4" w:space="0"/>
            </w:tcBorders>
            <w:shd w:val="clear" w:color="auto" w:fill="C00000"/>
            <w:tcMar/>
            <w:vAlign w:val="center"/>
          </w:tcPr>
          <w:p w:rsidRPr="00C32DDF" w:rsidR="00973680" w:rsidP="00142EDC" w:rsidRDefault="00973680" w14:paraId="1B06DDF0" w14:textId="0FD6B9C2">
            <w:pPr>
              <w:widowControl w:val="0"/>
              <w:jc w:val="center"/>
              <w:rPr>
                <w:rFonts w:ascii="Arial" w:hAnsi="Arial" w:cs="Arial"/>
                <w:b/>
                <w:sz w:val="20"/>
                <w:szCs w:val="20"/>
              </w:rPr>
            </w:pPr>
            <w:r>
              <w:rPr>
                <w:rFonts w:ascii="Arial" w:hAnsi="Arial" w:cs="Arial"/>
                <w:b/>
                <w:sz w:val="20"/>
                <w:szCs w:val="20"/>
              </w:rPr>
              <w:t>Applicant</w:t>
            </w:r>
            <w:r w:rsidR="002C4171">
              <w:rPr>
                <w:rFonts w:ascii="Arial" w:hAnsi="Arial" w:cs="Arial"/>
                <w:b/>
                <w:sz w:val="20"/>
                <w:szCs w:val="20"/>
              </w:rPr>
              <w:t xml:space="preserve"> </w:t>
            </w:r>
            <w:r>
              <w:rPr>
                <w:rFonts w:ascii="Arial" w:hAnsi="Arial" w:cs="Arial"/>
                <w:b/>
                <w:sz w:val="20"/>
                <w:szCs w:val="20"/>
              </w:rPr>
              <w:t>Comments</w:t>
            </w:r>
          </w:p>
        </w:tc>
        <w:tc>
          <w:tcPr>
            <w:tcW w:w="3828" w:type="dxa"/>
            <w:tcBorders>
              <w:left w:val="single" w:color="C00000" w:sz="4" w:space="0"/>
              <w:bottom w:val="nil"/>
            </w:tcBorders>
            <w:shd w:val="clear" w:color="auto" w:fill="C00000"/>
            <w:tcMar/>
            <w:vAlign w:val="center"/>
          </w:tcPr>
          <w:p w:rsidRPr="00C32DDF" w:rsidR="00973680" w:rsidP="00142EDC" w:rsidRDefault="00973680" w14:paraId="611E181E" w14:textId="717C7A90">
            <w:pPr>
              <w:widowControl w:val="0"/>
              <w:jc w:val="center"/>
              <w:rPr>
                <w:rFonts w:ascii="Arial" w:hAnsi="Arial" w:cs="Arial"/>
                <w:b/>
                <w:sz w:val="20"/>
                <w:szCs w:val="20"/>
              </w:rPr>
            </w:pPr>
            <w:r>
              <w:rPr>
                <w:rFonts w:ascii="Arial" w:hAnsi="Arial" w:cs="Arial"/>
                <w:b/>
                <w:sz w:val="20"/>
                <w:szCs w:val="20"/>
              </w:rPr>
              <w:t>Assessment</w:t>
            </w:r>
            <w:r w:rsidR="002C4171">
              <w:rPr>
                <w:rFonts w:ascii="Arial" w:hAnsi="Arial" w:cs="Arial"/>
                <w:b/>
                <w:sz w:val="20"/>
                <w:szCs w:val="20"/>
              </w:rPr>
              <w:t xml:space="preserve"> </w:t>
            </w:r>
            <w:r>
              <w:rPr>
                <w:rFonts w:ascii="Arial" w:hAnsi="Arial" w:cs="Arial"/>
                <w:b/>
                <w:sz w:val="20"/>
                <w:szCs w:val="20"/>
              </w:rPr>
              <w:t>Officer</w:t>
            </w:r>
          </w:p>
        </w:tc>
      </w:tr>
      <w:tr w:rsidRPr="00C32DDF" w:rsidR="00142EDC" w:rsidTr="4DC3F185" w14:paraId="3C039BCA" w14:textId="77777777">
        <w:trPr>
          <w:trHeight w:val="284"/>
        </w:trPr>
        <w:tc>
          <w:tcPr>
            <w:tcW w:w="15735" w:type="dxa"/>
            <w:gridSpan w:val="4"/>
            <w:tcBorders>
              <w:top w:val="nil"/>
            </w:tcBorders>
            <w:shd w:val="clear" w:color="auto" w:fill="D9D9D9" w:themeFill="background1" w:themeFillShade="D9"/>
            <w:tcMar/>
            <w:vAlign w:val="center"/>
          </w:tcPr>
          <w:p w:rsidRPr="00C32DDF" w:rsidR="00142EDC" w:rsidP="00142EDC" w:rsidRDefault="00142EDC" w14:paraId="0D8B81EA" w14:textId="0654F820">
            <w:pPr>
              <w:widowControl w:val="0"/>
              <w:rPr>
                <w:rFonts w:ascii="Arial" w:hAnsi="Arial" w:cs="Arial"/>
                <w:b/>
                <w:sz w:val="20"/>
                <w:szCs w:val="20"/>
              </w:rPr>
            </w:pPr>
            <w:r w:rsidRPr="00C32DDF">
              <w:rPr>
                <w:rFonts w:ascii="Arial" w:hAnsi="Arial" w:cs="Arial"/>
                <w:b/>
                <w:sz w:val="20"/>
                <w:szCs w:val="20"/>
              </w:rPr>
              <w:t xml:space="preserve">Height Restriction Zone </w:t>
            </w:r>
          </w:p>
        </w:tc>
      </w:tr>
      <w:tr w:rsidRPr="00435B93" w:rsidR="00973680" w:rsidTr="4DC3F185" w14:paraId="79326FEE" w14:textId="77777777">
        <w:trPr>
          <w:trHeight w:val="831"/>
        </w:trPr>
        <w:tc>
          <w:tcPr>
            <w:tcW w:w="3119" w:type="dxa"/>
            <w:tcBorders>
              <w:bottom w:val="single" w:color="C00000" w:sz="4" w:space="0"/>
            </w:tcBorders>
            <w:tcMar/>
          </w:tcPr>
          <w:p w:rsidRPr="00C32DDF" w:rsidR="00973680" w:rsidP="00142EDC" w:rsidRDefault="00973680" w14:paraId="717C790C" w14:textId="77777777">
            <w:pPr>
              <w:widowControl w:val="0"/>
              <w:rPr>
                <w:rFonts w:ascii="Arial" w:hAnsi="Arial" w:cs="Arial"/>
                <w:b/>
                <w:sz w:val="20"/>
                <w:szCs w:val="20"/>
              </w:rPr>
            </w:pPr>
            <w:r>
              <w:rPr>
                <w:rFonts w:ascii="Arial" w:hAnsi="Arial" w:cs="Arial"/>
                <w:b/>
                <w:sz w:val="20"/>
                <w:szCs w:val="20"/>
              </w:rPr>
              <w:t>PO1</w:t>
            </w:r>
          </w:p>
          <w:p w:rsidRPr="00435B93" w:rsidR="00973680" w:rsidP="00061EF6" w:rsidRDefault="00973680" w14:paraId="4F3CAFA7" w14:textId="77777777">
            <w:pPr>
              <w:widowControl w:val="0"/>
              <w:numPr>
                <w:ilvl w:val="0"/>
                <w:numId w:val="16"/>
              </w:numPr>
              <w:rPr>
                <w:rStyle w:val="Emphasis"/>
              </w:rPr>
            </w:pPr>
            <w:r w:rsidRPr="00435B93">
              <w:rPr>
                <w:rStyle w:val="Emphasis"/>
              </w:rPr>
              <w:t>Development located within the Building Restricted Area for an aviation facility does not create:</w:t>
            </w:r>
          </w:p>
          <w:p w:rsidRPr="00435B93" w:rsidR="00973680" w:rsidP="00061EF6" w:rsidRDefault="00973680" w14:paraId="662B81E4" w14:textId="77777777">
            <w:pPr>
              <w:widowControl w:val="0"/>
              <w:numPr>
                <w:ilvl w:val="1"/>
                <w:numId w:val="16"/>
              </w:numPr>
              <w:ind w:left="568"/>
              <w:rPr>
                <w:rStyle w:val="Emphasis"/>
              </w:rPr>
            </w:pPr>
            <w:r w:rsidRPr="00435B93">
              <w:rPr>
                <w:rStyle w:val="Emphasis"/>
              </w:rPr>
              <w:t>permanent or temporary physical obstructions in the line of sight between antennas; or</w:t>
            </w:r>
          </w:p>
          <w:p w:rsidRPr="00435B93" w:rsidR="00973680" w:rsidP="00061EF6" w:rsidRDefault="00973680" w14:paraId="2E22FB12" w14:textId="77777777">
            <w:pPr>
              <w:widowControl w:val="0"/>
              <w:numPr>
                <w:ilvl w:val="1"/>
                <w:numId w:val="16"/>
              </w:numPr>
              <w:ind w:left="568"/>
              <w:rPr>
                <w:rStyle w:val="Emphasis"/>
              </w:rPr>
            </w:pPr>
            <w:r w:rsidRPr="00435B93">
              <w:rPr>
                <w:rStyle w:val="Emphasis"/>
              </w:rPr>
              <w:t>an electrical or electromagnetic field that will interfere with signals transmitted by the facility; or</w:t>
            </w:r>
          </w:p>
          <w:p w:rsidRPr="00435B93" w:rsidR="00973680" w:rsidP="00061EF6" w:rsidRDefault="00973680" w14:paraId="0F06A2F4" w14:textId="77777777">
            <w:pPr>
              <w:widowControl w:val="0"/>
              <w:numPr>
                <w:ilvl w:val="1"/>
                <w:numId w:val="16"/>
              </w:numPr>
              <w:ind w:left="568"/>
              <w:rPr>
                <w:rStyle w:val="Emphasis"/>
              </w:rPr>
            </w:pPr>
            <w:r w:rsidRPr="00435B93">
              <w:rPr>
                <w:rStyle w:val="Emphasis"/>
              </w:rPr>
              <w:t>reflective surfaces that could deflect or interfere with signals transmitted by the facility.</w:t>
            </w:r>
          </w:p>
          <w:p w:rsidRPr="00435B93" w:rsidR="00973680" w:rsidP="00142EDC" w:rsidRDefault="00973680" w14:paraId="0CA63413" w14:textId="77777777">
            <w:pPr>
              <w:widowControl w:val="0"/>
              <w:rPr>
                <w:rStyle w:val="Emphasis"/>
              </w:rPr>
            </w:pPr>
          </w:p>
          <w:p w:rsidRPr="002E6E40" w:rsidR="00973680" w:rsidP="00142EDC" w:rsidRDefault="00973680" w14:paraId="5F2870AD" w14:textId="77777777">
            <w:pPr>
              <w:widowControl w:val="0"/>
              <w:rPr>
                <w:rStyle w:val="Emphasis"/>
                <w:b/>
              </w:rPr>
            </w:pPr>
            <w:r w:rsidRPr="002E6E40">
              <w:rPr>
                <w:rStyle w:val="Emphasis"/>
                <w:b/>
              </w:rPr>
              <w:t>OR</w:t>
            </w:r>
          </w:p>
          <w:p w:rsidRPr="00435B93" w:rsidR="00973680" w:rsidP="00142EDC" w:rsidRDefault="00973680" w14:paraId="2D778A65" w14:textId="77777777">
            <w:pPr>
              <w:widowControl w:val="0"/>
              <w:rPr>
                <w:rStyle w:val="Emphasis"/>
              </w:rPr>
            </w:pPr>
          </w:p>
          <w:p w:rsidRPr="00435B93" w:rsidR="00973680" w:rsidP="00061EF6" w:rsidRDefault="00973680" w14:paraId="5E050D98" w14:textId="77777777">
            <w:pPr>
              <w:widowControl w:val="0"/>
              <w:numPr>
                <w:ilvl w:val="0"/>
                <w:numId w:val="16"/>
              </w:numPr>
              <w:rPr>
                <w:rStyle w:val="Emphasis"/>
              </w:rPr>
            </w:pPr>
            <w:r w:rsidRPr="00435B93">
              <w:rPr>
                <w:rStyle w:val="Emphasis"/>
              </w:rPr>
              <w:t>Development located within the Building Restricted Area for an aviation facility is designed and constructed to mitigate adverse impacts on the function of the facility.</w:t>
            </w:r>
          </w:p>
          <w:p w:rsidRPr="00C32DDF" w:rsidR="00973680" w:rsidP="00142EDC" w:rsidRDefault="00973680" w14:paraId="02E7764F" w14:textId="77777777">
            <w:pPr>
              <w:widowControl w:val="0"/>
              <w:rPr>
                <w:rFonts w:ascii="Arial" w:hAnsi="Arial" w:cs="Arial"/>
                <w:sz w:val="20"/>
                <w:szCs w:val="20"/>
              </w:rPr>
            </w:pPr>
          </w:p>
          <w:p w:rsidRPr="00435B93" w:rsidR="00973680" w:rsidP="00142EDC" w:rsidRDefault="000C00A0" w14:paraId="04B2725F" w14:textId="7A2254DE">
            <w:pPr>
              <w:widowControl w:val="0"/>
              <w:rPr>
                <w:rStyle w:val="IntenseEmphasis"/>
              </w:rPr>
            </w:pPr>
            <w:r>
              <w:rPr>
                <w:rStyle w:val="IntenseEmphasis"/>
                <w:b/>
              </w:rPr>
              <w:t>Editor's note</w:t>
            </w:r>
            <w:r w:rsidR="00973680">
              <w:rPr>
                <w:rStyle w:val="IntenseEmphasis"/>
              </w:rPr>
              <w:t xml:space="preserve"> - </w:t>
            </w:r>
            <w:r w:rsidRPr="00435B93" w:rsidR="00973680">
              <w:rPr>
                <w:rStyle w:val="IntenseEmphasis"/>
              </w:rPr>
              <w:t xml:space="preserve">The SPP State Interest Guideline - Strategic Airports and Aviation Facilities provides guidance on </w:t>
            </w:r>
            <w:r w:rsidRPr="00435B93" w:rsidR="00973680">
              <w:rPr>
                <w:rStyle w:val="IntenseEmphasis"/>
              </w:rPr>
              <w:lastRenderedPageBreak/>
              <w:t>development requirements in Building Restricted Areas for aviation facilities.</w:t>
            </w:r>
          </w:p>
          <w:p w:rsidRPr="00C32DDF" w:rsidR="00973680" w:rsidP="00142EDC" w:rsidRDefault="00973680" w14:paraId="6CCCE954" w14:textId="77777777">
            <w:pPr>
              <w:widowControl w:val="0"/>
              <w:rPr>
                <w:rFonts w:ascii="Arial" w:hAnsi="Arial" w:cs="Arial"/>
                <w:b/>
                <w:sz w:val="16"/>
                <w:szCs w:val="16"/>
              </w:rPr>
            </w:pPr>
          </w:p>
          <w:p w:rsidRPr="00435B93" w:rsidR="00973680" w:rsidP="00142EDC" w:rsidRDefault="000C00A0" w14:paraId="0C202458" w14:textId="40123BB4">
            <w:pPr>
              <w:widowControl w:val="0"/>
              <w:rPr>
                <w:rStyle w:val="IntenseEmphasis"/>
              </w:rPr>
            </w:pPr>
            <w:r>
              <w:rPr>
                <w:rStyle w:val="IntenseEmphasis"/>
                <w:b/>
              </w:rPr>
              <w:t>Editor's note</w:t>
            </w:r>
            <w:r w:rsidR="00973680">
              <w:rPr>
                <w:rStyle w:val="IntenseEmphasis"/>
              </w:rPr>
              <w:t xml:space="preserve"> - </w:t>
            </w:r>
            <w:r w:rsidRPr="00435B93" w:rsidR="00973680">
              <w:rPr>
                <w:rStyle w:val="IntenseEmphasis"/>
              </w:rPr>
              <w:t xml:space="preserve">A development proposal on land located within a Building Restricted Area must be referred to </w:t>
            </w:r>
            <w:proofErr w:type="spellStart"/>
            <w:r w:rsidRPr="00435B93" w:rsidR="00973680">
              <w:rPr>
                <w:rStyle w:val="IntenseEmphasis"/>
              </w:rPr>
              <w:t>Airservices</w:t>
            </w:r>
            <w:proofErr w:type="spellEnd"/>
            <w:r w:rsidRPr="00435B93" w:rsidR="00973680">
              <w:rPr>
                <w:rStyle w:val="IntenseEmphasis"/>
              </w:rPr>
              <w:t xml:space="preserve"> Australia or the Department of Defence (DoD) for assessment.  </w:t>
            </w:r>
            <w:proofErr w:type="spellStart"/>
            <w:r w:rsidRPr="00435B93" w:rsidR="00973680">
              <w:rPr>
                <w:rStyle w:val="IntenseEmphasis"/>
              </w:rPr>
              <w:t>Airservices</w:t>
            </w:r>
            <w:proofErr w:type="spellEnd"/>
            <w:r w:rsidRPr="00435B93" w:rsidR="00973680">
              <w:rPr>
                <w:rStyle w:val="IntenseEmphasis"/>
              </w:rPr>
              <w:t xml:space="preserve"> Australia or DoD will provide local government and proponents with authoritative advice about the impact of a proposed development on the function of an aviation facility, requirements for a risk assessment process, and mitigation methods.  It is recommended that advice be sought during pre-lodgement stage of development assessment processes to avoid objections from </w:t>
            </w:r>
            <w:proofErr w:type="spellStart"/>
            <w:r w:rsidRPr="00435B93" w:rsidR="00973680">
              <w:rPr>
                <w:rStyle w:val="IntenseEmphasis"/>
              </w:rPr>
              <w:t>Airservices</w:t>
            </w:r>
            <w:proofErr w:type="spellEnd"/>
            <w:r w:rsidRPr="00435B93" w:rsidR="00973680">
              <w:rPr>
                <w:rStyle w:val="IntenseEmphasis"/>
              </w:rPr>
              <w:t xml:space="preserve"> Australia or DoD.</w:t>
            </w:r>
          </w:p>
          <w:p w:rsidRPr="00C32DDF" w:rsidR="00973680" w:rsidP="00142EDC" w:rsidRDefault="00973680" w14:paraId="481EFBF1" w14:textId="77777777">
            <w:pPr>
              <w:widowControl w:val="0"/>
              <w:rPr>
                <w:rFonts w:ascii="Arial" w:hAnsi="Arial" w:cs="Arial"/>
                <w:b/>
                <w:sz w:val="20"/>
                <w:szCs w:val="20"/>
              </w:rPr>
            </w:pPr>
          </w:p>
        </w:tc>
        <w:tc>
          <w:tcPr>
            <w:tcW w:w="4961" w:type="dxa"/>
            <w:tcBorders>
              <w:bottom w:val="single" w:color="C00000" w:sz="4" w:space="0"/>
            </w:tcBorders>
            <w:tcMar/>
          </w:tcPr>
          <w:p w:rsidRPr="00C32DDF" w:rsidR="00973680" w:rsidP="00142EDC" w:rsidRDefault="00973680" w14:paraId="67B41A53" w14:textId="77777777">
            <w:pPr>
              <w:widowControl w:val="0"/>
              <w:autoSpaceDE w:val="0"/>
              <w:autoSpaceDN w:val="0"/>
              <w:adjustRightInd w:val="0"/>
              <w:rPr>
                <w:rFonts w:ascii="Arial" w:hAnsi="Arial" w:eastAsia="Arial" w:cs="Arial"/>
                <w:sz w:val="20"/>
                <w:szCs w:val="20"/>
              </w:rPr>
            </w:pPr>
            <w:r w:rsidRPr="00C32DDF">
              <w:rPr>
                <w:rFonts w:ascii="Arial" w:hAnsi="Arial" w:eastAsia="Arial" w:cs="Arial"/>
                <w:b/>
                <w:sz w:val="20"/>
                <w:szCs w:val="20"/>
              </w:rPr>
              <w:lastRenderedPageBreak/>
              <w:t>AO</w:t>
            </w:r>
            <w:r>
              <w:rPr>
                <w:rFonts w:ascii="Arial" w:hAnsi="Arial" w:eastAsia="Arial" w:cs="Arial"/>
                <w:b/>
                <w:sz w:val="20"/>
                <w:szCs w:val="20"/>
              </w:rPr>
              <w:t>1</w:t>
            </w:r>
          </w:p>
          <w:p w:rsidRPr="00435B93" w:rsidR="00973680" w:rsidP="00142EDC" w:rsidRDefault="00973680" w14:paraId="0362D0D3" w14:textId="77777777">
            <w:pPr>
              <w:widowControl w:val="0"/>
              <w:rPr>
                <w:rStyle w:val="Emphasis"/>
              </w:rPr>
            </w:pPr>
            <w:r w:rsidRPr="00435B93">
              <w:rPr>
                <w:rStyle w:val="Emphasis"/>
              </w:rPr>
              <w:t>No acceptable outcome is prescribed.</w:t>
            </w:r>
          </w:p>
        </w:tc>
        <w:tc>
          <w:tcPr>
            <w:tcW w:w="3827" w:type="dxa"/>
            <w:tcBorders>
              <w:bottom w:val="single" w:color="C00000" w:sz="4" w:space="0"/>
            </w:tcBorders>
            <w:tcMar/>
          </w:tcPr>
          <w:p w:rsidRPr="00C32DDF" w:rsidR="00973680" w:rsidP="00142EDC" w:rsidRDefault="00973680" w14:paraId="00F1ECFF" w14:textId="77777777">
            <w:pPr>
              <w:widowControl w:val="0"/>
              <w:autoSpaceDE w:val="0"/>
              <w:autoSpaceDN w:val="0"/>
              <w:adjustRightInd w:val="0"/>
              <w:rPr>
                <w:rFonts w:ascii="Arial" w:hAnsi="Arial" w:eastAsia="Arial" w:cs="Arial"/>
                <w:b/>
                <w:sz w:val="20"/>
                <w:szCs w:val="20"/>
              </w:rPr>
            </w:pPr>
          </w:p>
        </w:tc>
        <w:tc>
          <w:tcPr>
            <w:tcW w:w="3828" w:type="dxa"/>
            <w:tcBorders>
              <w:bottom w:val="single" w:color="C00000" w:sz="4" w:space="0"/>
            </w:tcBorders>
            <w:tcMar/>
          </w:tcPr>
          <w:p w:rsidRPr="00C32DDF" w:rsidR="00973680" w:rsidP="00142EDC" w:rsidRDefault="00973680" w14:paraId="5C1DAAE8" w14:textId="77777777">
            <w:pPr>
              <w:widowControl w:val="0"/>
              <w:autoSpaceDE w:val="0"/>
              <w:autoSpaceDN w:val="0"/>
              <w:adjustRightInd w:val="0"/>
              <w:rPr>
                <w:rFonts w:ascii="Arial" w:hAnsi="Arial" w:eastAsia="Arial" w:cs="Arial"/>
                <w:b/>
                <w:sz w:val="20"/>
                <w:szCs w:val="20"/>
              </w:rPr>
            </w:pPr>
          </w:p>
        </w:tc>
      </w:tr>
      <w:tr w:rsidRPr="00C32DDF" w:rsidR="00142EDC" w:rsidTr="4DC3F185" w14:paraId="1E3B86AC" w14:textId="77777777">
        <w:trPr>
          <w:trHeight w:val="284"/>
        </w:trPr>
        <w:tc>
          <w:tcPr>
            <w:tcW w:w="15735" w:type="dxa"/>
            <w:gridSpan w:val="4"/>
            <w:shd w:val="clear" w:color="auto" w:fill="D9D9D9" w:themeFill="background1" w:themeFillShade="D9"/>
            <w:tcMar/>
            <w:vAlign w:val="center"/>
          </w:tcPr>
          <w:p w:rsidRPr="00C32DDF" w:rsidR="00142EDC" w:rsidP="00142EDC" w:rsidRDefault="00142EDC" w14:paraId="5CCF7800" w14:textId="62C6A7E3">
            <w:pPr>
              <w:widowControl w:val="0"/>
              <w:rPr>
                <w:rFonts w:ascii="Arial" w:hAnsi="Arial" w:cs="Arial"/>
                <w:b/>
                <w:sz w:val="20"/>
                <w:szCs w:val="20"/>
              </w:rPr>
            </w:pPr>
            <w:r w:rsidRPr="00C32DDF">
              <w:rPr>
                <w:rFonts w:ascii="Arial" w:hAnsi="Arial" w:cs="Arial"/>
                <w:b/>
                <w:sz w:val="20"/>
                <w:szCs w:val="20"/>
              </w:rPr>
              <w:t>Defence Land Buffer Area</w:t>
            </w:r>
          </w:p>
        </w:tc>
      </w:tr>
      <w:tr w:rsidRPr="00C32DDF" w:rsidR="00973680" w:rsidTr="4DC3F185" w14:paraId="4AE3BEC3" w14:textId="77777777">
        <w:trPr>
          <w:trHeight w:val="298"/>
        </w:trPr>
        <w:tc>
          <w:tcPr>
            <w:tcW w:w="3119" w:type="dxa"/>
            <w:tcMar/>
          </w:tcPr>
          <w:p w:rsidRPr="00C32DDF" w:rsidR="00973680" w:rsidP="00142EDC" w:rsidRDefault="00973680" w14:paraId="6CAA32D3" w14:textId="77777777">
            <w:pPr>
              <w:widowControl w:val="0"/>
              <w:rPr>
                <w:rFonts w:ascii="Arial" w:hAnsi="Arial" w:cs="Arial"/>
                <w:b/>
                <w:sz w:val="20"/>
                <w:szCs w:val="20"/>
              </w:rPr>
            </w:pPr>
            <w:r>
              <w:rPr>
                <w:rFonts w:ascii="Arial" w:hAnsi="Arial" w:cs="Arial"/>
                <w:b/>
                <w:sz w:val="20"/>
                <w:szCs w:val="20"/>
              </w:rPr>
              <w:t>PO2</w:t>
            </w:r>
          </w:p>
          <w:p w:rsidRPr="00435B93" w:rsidR="00973680" w:rsidP="00142EDC" w:rsidRDefault="00973680" w14:paraId="586CA749" w14:textId="77777777">
            <w:pPr>
              <w:widowControl w:val="0"/>
              <w:rPr>
                <w:rStyle w:val="Emphasis"/>
              </w:rPr>
            </w:pPr>
            <w:r w:rsidRPr="00435B93">
              <w:rPr>
                <w:rStyle w:val="Emphasis"/>
              </w:rPr>
              <w:t xml:space="preserve">Development within the Defence Land Buffer identified on </w:t>
            </w:r>
            <w:r w:rsidRPr="00435B93">
              <w:rPr>
                <w:rStyle w:val="Emphasis"/>
                <w:b/>
              </w:rPr>
              <w:t>Airport Environs and Defence Land Overlay Map OM-02</w:t>
            </w:r>
            <w:r w:rsidRPr="00435B93">
              <w:rPr>
                <w:rStyle w:val="Emphasis"/>
              </w:rPr>
              <w:t xml:space="preserve"> does not:</w:t>
            </w:r>
          </w:p>
          <w:p w:rsidRPr="00435B93" w:rsidR="00973680" w:rsidP="00061EF6" w:rsidRDefault="00973680" w14:paraId="5B5A853E" w14:textId="77777777">
            <w:pPr>
              <w:widowControl w:val="0"/>
              <w:numPr>
                <w:ilvl w:val="0"/>
                <w:numId w:val="17"/>
              </w:numPr>
              <w:rPr>
                <w:rStyle w:val="Emphasis"/>
              </w:rPr>
            </w:pPr>
            <w:r w:rsidRPr="00435B93">
              <w:rPr>
                <w:rStyle w:val="Emphasis"/>
              </w:rPr>
              <w:t>restrict the nature or scope of defence operations; or</w:t>
            </w:r>
          </w:p>
          <w:p w:rsidRPr="00435B93" w:rsidR="00973680" w:rsidP="00061EF6" w:rsidRDefault="00973680" w14:paraId="3AB680AD" w14:textId="77777777">
            <w:pPr>
              <w:widowControl w:val="0"/>
              <w:numPr>
                <w:ilvl w:val="0"/>
                <w:numId w:val="17"/>
              </w:numPr>
              <w:rPr>
                <w:rStyle w:val="Emphasis"/>
              </w:rPr>
            </w:pPr>
            <w:r w:rsidRPr="00435B93">
              <w:rPr>
                <w:rStyle w:val="Emphasis"/>
              </w:rPr>
              <w:t xml:space="preserve">increase the number of persons living or congregating in the Defence Land Buffer Area. </w:t>
            </w:r>
          </w:p>
          <w:p w:rsidRPr="00C32DDF" w:rsidR="00973680" w:rsidP="00142EDC" w:rsidRDefault="00973680" w14:paraId="06734EEF" w14:textId="77777777">
            <w:pPr>
              <w:widowControl w:val="0"/>
              <w:rPr>
                <w:rFonts w:ascii="Arial" w:hAnsi="Arial" w:cs="Arial"/>
                <w:sz w:val="20"/>
                <w:szCs w:val="20"/>
              </w:rPr>
            </w:pPr>
          </w:p>
        </w:tc>
        <w:tc>
          <w:tcPr>
            <w:tcW w:w="4961" w:type="dxa"/>
            <w:tcMar/>
          </w:tcPr>
          <w:p w:rsidRPr="00C32DDF" w:rsidR="00973680" w:rsidP="4DC3F185" w:rsidRDefault="00973680" w14:paraId="10A7D163" w14:textId="31D821B5">
            <w:pPr>
              <w:widowControl w:val="0"/>
              <w:rPr>
                <w:rFonts w:ascii="Arial" w:hAnsi="Arial" w:cs="Arial"/>
                <w:b w:val="1"/>
                <w:bCs w:val="1"/>
                <w:sz w:val="20"/>
                <w:szCs w:val="20"/>
              </w:rPr>
            </w:pPr>
            <w:r w:rsidRPr="4DC3F185" w:rsidR="2989160F">
              <w:rPr>
                <w:rFonts w:ascii="Arial" w:hAnsi="Arial" w:cs="Arial"/>
                <w:b w:val="1"/>
                <w:bCs w:val="1"/>
                <w:sz w:val="20"/>
                <w:szCs w:val="20"/>
              </w:rPr>
              <w:t>A</w:t>
            </w:r>
            <w:r w:rsidRPr="4DC3F185" w:rsidR="00973680">
              <w:rPr>
                <w:rFonts w:ascii="Arial" w:hAnsi="Arial" w:cs="Arial"/>
                <w:b w:val="1"/>
                <w:bCs w:val="1"/>
                <w:sz w:val="20"/>
                <w:szCs w:val="20"/>
              </w:rPr>
              <w:t>O</w:t>
            </w:r>
            <w:r w:rsidRPr="4DC3F185" w:rsidR="0F25BBC2">
              <w:rPr>
                <w:rFonts w:ascii="Arial" w:hAnsi="Arial" w:cs="Arial"/>
                <w:b w:val="1"/>
                <w:bCs w:val="1"/>
                <w:sz w:val="20"/>
                <w:szCs w:val="20"/>
              </w:rPr>
              <w:t>2</w:t>
            </w:r>
          </w:p>
          <w:p w:rsidRPr="00435B93" w:rsidR="00973680" w:rsidP="00142EDC" w:rsidRDefault="00973680" w14:paraId="11187D0A" w14:textId="77777777">
            <w:pPr>
              <w:widowControl w:val="0"/>
              <w:rPr>
                <w:rStyle w:val="Emphasis"/>
                <w:rFonts w:eastAsia="Arial"/>
              </w:rPr>
            </w:pPr>
            <w:r w:rsidRPr="00435B93">
              <w:rPr>
                <w:rStyle w:val="Emphasis"/>
                <w:rFonts w:eastAsia="Arial"/>
              </w:rPr>
              <w:t>Development within the Defence Land Buffer Area does not include any of the following:</w:t>
            </w:r>
          </w:p>
          <w:p w:rsidRPr="00435B93" w:rsidR="00973680" w:rsidP="00061EF6" w:rsidRDefault="00973680" w14:paraId="73819357" w14:textId="77777777">
            <w:pPr>
              <w:widowControl w:val="0"/>
              <w:numPr>
                <w:ilvl w:val="0"/>
                <w:numId w:val="18"/>
              </w:numPr>
              <w:ind w:left="459" w:hanging="459"/>
              <w:rPr>
                <w:rStyle w:val="Emphasis"/>
                <w:rFonts w:eastAsia="Arial"/>
                <w:i/>
              </w:rPr>
            </w:pPr>
            <w:r w:rsidRPr="00435B93">
              <w:rPr>
                <w:rStyle w:val="Emphasis"/>
                <w:rFonts w:eastAsia="Arial"/>
                <w:i/>
              </w:rPr>
              <w:t xml:space="preserve">Animal keeping; </w:t>
            </w:r>
          </w:p>
          <w:p w:rsidRPr="00435B93" w:rsidR="00973680" w:rsidP="00061EF6" w:rsidRDefault="00973680" w14:paraId="4CFE5EF9" w14:textId="77777777">
            <w:pPr>
              <w:widowControl w:val="0"/>
              <w:numPr>
                <w:ilvl w:val="0"/>
                <w:numId w:val="18"/>
              </w:numPr>
              <w:ind w:left="459" w:hanging="459"/>
              <w:rPr>
                <w:rStyle w:val="Emphasis"/>
                <w:rFonts w:eastAsia="Arial"/>
                <w:i/>
              </w:rPr>
            </w:pPr>
            <w:r w:rsidRPr="00435B93">
              <w:rPr>
                <w:rStyle w:val="Emphasis"/>
                <w:rFonts w:eastAsia="Arial"/>
                <w:i/>
              </w:rPr>
              <w:t xml:space="preserve">Child care centre; </w:t>
            </w:r>
          </w:p>
          <w:p w:rsidRPr="00435B93" w:rsidR="00973680" w:rsidP="00061EF6" w:rsidRDefault="00973680" w14:paraId="558E65B9" w14:textId="77777777">
            <w:pPr>
              <w:widowControl w:val="0"/>
              <w:numPr>
                <w:ilvl w:val="0"/>
                <w:numId w:val="18"/>
              </w:numPr>
              <w:ind w:left="459" w:hanging="459"/>
              <w:rPr>
                <w:rStyle w:val="Emphasis"/>
                <w:rFonts w:eastAsia="Arial"/>
                <w:i/>
              </w:rPr>
            </w:pPr>
            <w:r w:rsidRPr="00435B93">
              <w:rPr>
                <w:rStyle w:val="Emphasis"/>
                <w:rFonts w:eastAsia="Arial"/>
                <w:i/>
              </w:rPr>
              <w:t xml:space="preserve">Community care centre; </w:t>
            </w:r>
          </w:p>
          <w:p w:rsidRPr="00435B93" w:rsidR="00973680" w:rsidP="00061EF6" w:rsidRDefault="00973680" w14:paraId="52E1604B" w14:textId="77777777">
            <w:pPr>
              <w:widowControl w:val="0"/>
              <w:numPr>
                <w:ilvl w:val="0"/>
                <w:numId w:val="18"/>
              </w:numPr>
              <w:ind w:left="459" w:hanging="459"/>
              <w:rPr>
                <w:rStyle w:val="Emphasis"/>
                <w:rFonts w:eastAsia="Arial"/>
                <w:i/>
              </w:rPr>
            </w:pPr>
            <w:r w:rsidRPr="00435B93">
              <w:rPr>
                <w:rStyle w:val="Emphasis"/>
                <w:rFonts w:eastAsia="Arial"/>
                <w:i/>
              </w:rPr>
              <w:t xml:space="preserve">Community residence; </w:t>
            </w:r>
          </w:p>
          <w:p w:rsidRPr="00435B93" w:rsidR="00973680" w:rsidP="00061EF6" w:rsidRDefault="00973680" w14:paraId="2B380147" w14:textId="77777777">
            <w:pPr>
              <w:widowControl w:val="0"/>
              <w:numPr>
                <w:ilvl w:val="0"/>
                <w:numId w:val="18"/>
              </w:numPr>
              <w:ind w:left="459" w:hanging="459"/>
              <w:rPr>
                <w:rStyle w:val="Emphasis"/>
                <w:rFonts w:eastAsia="Arial"/>
                <w:i/>
              </w:rPr>
            </w:pPr>
            <w:r w:rsidRPr="00435B93">
              <w:rPr>
                <w:rStyle w:val="Emphasis"/>
                <w:rFonts w:eastAsia="Arial"/>
                <w:i/>
              </w:rPr>
              <w:t xml:space="preserve">Community use; </w:t>
            </w:r>
          </w:p>
          <w:p w:rsidRPr="00435B93" w:rsidR="00973680" w:rsidP="00061EF6" w:rsidRDefault="00973680" w14:paraId="1E95C714" w14:textId="77777777">
            <w:pPr>
              <w:widowControl w:val="0"/>
              <w:numPr>
                <w:ilvl w:val="0"/>
                <w:numId w:val="18"/>
              </w:numPr>
              <w:ind w:left="459" w:hanging="459"/>
              <w:rPr>
                <w:rStyle w:val="Emphasis"/>
                <w:rFonts w:eastAsia="Arial"/>
                <w:i/>
              </w:rPr>
            </w:pPr>
            <w:r w:rsidRPr="00435B93">
              <w:rPr>
                <w:rStyle w:val="Emphasis"/>
                <w:rFonts w:eastAsia="Arial"/>
                <w:i/>
              </w:rPr>
              <w:t xml:space="preserve">Educational establishment; </w:t>
            </w:r>
          </w:p>
          <w:p w:rsidRPr="00435B93" w:rsidR="00973680" w:rsidP="00061EF6" w:rsidRDefault="00973680" w14:paraId="73030C46" w14:textId="77777777">
            <w:pPr>
              <w:widowControl w:val="0"/>
              <w:numPr>
                <w:ilvl w:val="0"/>
                <w:numId w:val="18"/>
              </w:numPr>
              <w:ind w:left="459" w:hanging="459"/>
              <w:rPr>
                <w:rStyle w:val="Emphasis"/>
                <w:rFonts w:eastAsia="Arial"/>
                <w:i/>
              </w:rPr>
            </w:pPr>
            <w:r w:rsidRPr="00435B93">
              <w:rPr>
                <w:rStyle w:val="Emphasis"/>
                <w:rFonts w:eastAsia="Arial"/>
                <w:i/>
              </w:rPr>
              <w:t xml:space="preserve">Function facility; </w:t>
            </w:r>
          </w:p>
          <w:p w:rsidRPr="00435B93" w:rsidR="00973680" w:rsidP="00061EF6" w:rsidRDefault="00973680" w14:paraId="56FADA9B" w14:textId="77777777">
            <w:pPr>
              <w:widowControl w:val="0"/>
              <w:numPr>
                <w:ilvl w:val="0"/>
                <w:numId w:val="18"/>
              </w:numPr>
              <w:ind w:left="459" w:hanging="459"/>
              <w:rPr>
                <w:rStyle w:val="Emphasis"/>
                <w:rFonts w:eastAsia="Arial"/>
                <w:i/>
              </w:rPr>
            </w:pPr>
            <w:r w:rsidRPr="00435B93">
              <w:rPr>
                <w:rStyle w:val="Emphasis"/>
                <w:rFonts w:eastAsia="Arial"/>
                <w:i/>
              </w:rPr>
              <w:t xml:space="preserve">Health care service; </w:t>
            </w:r>
          </w:p>
          <w:p w:rsidRPr="00435B93" w:rsidR="00973680" w:rsidP="00061EF6" w:rsidRDefault="00973680" w14:paraId="70A14BD7" w14:textId="77777777">
            <w:pPr>
              <w:widowControl w:val="0"/>
              <w:numPr>
                <w:ilvl w:val="0"/>
                <w:numId w:val="18"/>
              </w:numPr>
              <w:ind w:left="459" w:hanging="459"/>
              <w:rPr>
                <w:rStyle w:val="Emphasis"/>
                <w:rFonts w:eastAsia="Arial"/>
                <w:i/>
              </w:rPr>
            </w:pPr>
            <w:r w:rsidRPr="00435B93">
              <w:rPr>
                <w:rStyle w:val="Emphasis"/>
                <w:rFonts w:eastAsia="Arial"/>
                <w:i/>
              </w:rPr>
              <w:t>Home based business (involving Bed and Breakfast);</w:t>
            </w:r>
          </w:p>
          <w:p w:rsidRPr="00435B93" w:rsidR="00973680" w:rsidP="00061EF6" w:rsidRDefault="00973680" w14:paraId="76E767A5" w14:textId="77777777">
            <w:pPr>
              <w:widowControl w:val="0"/>
              <w:numPr>
                <w:ilvl w:val="0"/>
                <w:numId w:val="18"/>
              </w:numPr>
              <w:ind w:left="459" w:hanging="459"/>
              <w:rPr>
                <w:rStyle w:val="Emphasis"/>
                <w:rFonts w:eastAsia="Arial"/>
                <w:i/>
              </w:rPr>
            </w:pPr>
            <w:r w:rsidRPr="00435B93">
              <w:rPr>
                <w:rStyle w:val="Emphasis"/>
                <w:rFonts w:eastAsia="Arial"/>
                <w:i/>
              </w:rPr>
              <w:t>Hospital;</w:t>
            </w:r>
          </w:p>
          <w:p w:rsidRPr="00435B93" w:rsidR="00973680" w:rsidP="00061EF6" w:rsidRDefault="00973680" w14:paraId="26801E8D" w14:textId="77777777">
            <w:pPr>
              <w:widowControl w:val="0"/>
              <w:numPr>
                <w:ilvl w:val="0"/>
                <w:numId w:val="18"/>
              </w:numPr>
              <w:ind w:left="459" w:hanging="459"/>
              <w:rPr>
                <w:rStyle w:val="Emphasis"/>
                <w:rFonts w:eastAsia="Arial"/>
                <w:i/>
              </w:rPr>
            </w:pPr>
            <w:r w:rsidRPr="00435B93">
              <w:rPr>
                <w:rStyle w:val="Emphasis"/>
                <w:rFonts w:eastAsia="Arial"/>
                <w:i/>
              </w:rPr>
              <w:t xml:space="preserve">Hotel; </w:t>
            </w:r>
          </w:p>
          <w:p w:rsidRPr="00435B93" w:rsidR="00973680" w:rsidP="00061EF6" w:rsidRDefault="00973680" w14:paraId="1C20D992" w14:textId="77777777">
            <w:pPr>
              <w:widowControl w:val="0"/>
              <w:numPr>
                <w:ilvl w:val="0"/>
                <w:numId w:val="18"/>
              </w:numPr>
              <w:ind w:left="459" w:hanging="459"/>
              <w:rPr>
                <w:rStyle w:val="Emphasis"/>
                <w:rFonts w:eastAsia="Arial"/>
                <w:i/>
              </w:rPr>
            </w:pPr>
            <w:r w:rsidRPr="00435B93">
              <w:rPr>
                <w:rStyle w:val="Emphasis"/>
                <w:rFonts w:eastAsia="Arial"/>
                <w:i/>
              </w:rPr>
              <w:t xml:space="preserve">Multiple dwellings; </w:t>
            </w:r>
          </w:p>
          <w:p w:rsidRPr="00435B93" w:rsidR="00973680" w:rsidP="00061EF6" w:rsidRDefault="00973680" w14:paraId="3347816B" w14:textId="77777777">
            <w:pPr>
              <w:widowControl w:val="0"/>
              <w:numPr>
                <w:ilvl w:val="0"/>
                <w:numId w:val="18"/>
              </w:numPr>
              <w:ind w:left="459" w:hanging="459"/>
              <w:rPr>
                <w:rStyle w:val="Emphasis"/>
                <w:rFonts w:eastAsia="Arial"/>
                <w:i/>
              </w:rPr>
            </w:pPr>
            <w:r w:rsidRPr="00435B93">
              <w:rPr>
                <w:rStyle w:val="Emphasis"/>
                <w:rFonts w:eastAsia="Arial"/>
                <w:i/>
              </w:rPr>
              <w:t xml:space="preserve">Place of worship; </w:t>
            </w:r>
          </w:p>
          <w:p w:rsidRPr="00435B93" w:rsidR="00973680" w:rsidP="00061EF6" w:rsidRDefault="00973680" w14:paraId="593CB55E" w14:textId="77777777">
            <w:pPr>
              <w:widowControl w:val="0"/>
              <w:numPr>
                <w:ilvl w:val="0"/>
                <w:numId w:val="18"/>
              </w:numPr>
              <w:ind w:left="459" w:hanging="459"/>
              <w:rPr>
                <w:rStyle w:val="Emphasis"/>
                <w:rFonts w:eastAsia="Arial"/>
                <w:i/>
              </w:rPr>
            </w:pPr>
            <w:r w:rsidRPr="00435B93">
              <w:rPr>
                <w:rStyle w:val="Emphasis"/>
                <w:rFonts w:eastAsia="Arial"/>
                <w:i/>
              </w:rPr>
              <w:t xml:space="preserve">Relocatable home park; </w:t>
            </w:r>
          </w:p>
          <w:p w:rsidRPr="00435B93" w:rsidR="00973680" w:rsidP="00061EF6" w:rsidRDefault="00973680" w14:paraId="0906CCA4" w14:textId="77777777">
            <w:pPr>
              <w:widowControl w:val="0"/>
              <w:numPr>
                <w:ilvl w:val="0"/>
                <w:numId w:val="18"/>
              </w:numPr>
              <w:ind w:left="459" w:hanging="459"/>
              <w:rPr>
                <w:rStyle w:val="Emphasis"/>
                <w:rFonts w:eastAsia="Arial"/>
                <w:i/>
              </w:rPr>
            </w:pPr>
            <w:r w:rsidRPr="00435B93">
              <w:rPr>
                <w:rStyle w:val="Emphasis"/>
                <w:rFonts w:eastAsia="Arial"/>
                <w:i/>
              </w:rPr>
              <w:t xml:space="preserve">Residential care facility; </w:t>
            </w:r>
          </w:p>
          <w:p w:rsidRPr="00435B93" w:rsidR="00973680" w:rsidP="00061EF6" w:rsidRDefault="00973680" w14:paraId="64E55BDC" w14:textId="77777777">
            <w:pPr>
              <w:widowControl w:val="0"/>
              <w:numPr>
                <w:ilvl w:val="0"/>
                <w:numId w:val="18"/>
              </w:numPr>
              <w:ind w:left="459" w:hanging="459"/>
              <w:rPr>
                <w:rStyle w:val="Emphasis"/>
                <w:rFonts w:eastAsia="Arial"/>
                <w:i/>
              </w:rPr>
            </w:pPr>
            <w:r w:rsidRPr="00435B93">
              <w:rPr>
                <w:rStyle w:val="Emphasis"/>
                <w:rFonts w:eastAsia="Arial"/>
                <w:i/>
              </w:rPr>
              <w:t xml:space="preserve">Retirement facility; </w:t>
            </w:r>
          </w:p>
          <w:p w:rsidRPr="00435B93" w:rsidR="00973680" w:rsidP="00061EF6" w:rsidRDefault="00973680" w14:paraId="4E01EE2C" w14:textId="77777777">
            <w:pPr>
              <w:widowControl w:val="0"/>
              <w:numPr>
                <w:ilvl w:val="0"/>
                <w:numId w:val="18"/>
              </w:numPr>
              <w:ind w:left="459" w:hanging="459"/>
              <w:rPr>
                <w:rStyle w:val="Emphasis"/>
                <w:rFonts w:eastAsia="Arial"/>
                <w:i/>
              </w:rPr>
            </w:pPr>
            <w:r w:rsidRPr="00435B93">
              <w:rPr>
                <w:rStyle w:val="Emphasis"/>
                <w:rFonts w:eastAsia="Arial"/>
                <w:i/>
              </w:rPr>
              <w:t xml:space="preserve">Rooming accommodation; </w:t>
            </w:r>
          </w:p>
          <w:p w:rsidRPr="00435B93" w:rsidR="00973680" w:rsidP="00061EF6" w:rsidRDefault="00973680" w14:paraId="3B1AF35D" w14:textId="77777777">
            <w:pPr>
              <w:widowControl w:val="0"/>
              <w:numPr>
                <w:ilvl w:val="0"/>
                <w:numId w:val="18"/>
              </w:numPr>
              <w:ind w:left="459" w:hanging="459"/>
              <w:rPr>
                <w:rStyle w:val="Emphasis"/>
                <w:rFonts w:eastAsia="Arial"/>
                <w:i/>
              </w:rPr>
            </w:pPr>
            <w:r w:rsidRPr="00435B93">
              <w:rPr>
                <w:rStyle w:val="Emphasis"/>
                <w:rFonts w:eastAsia="Arial"/>
                <w:i/>
              </w:rPr>
              <w:t xml:space="preserve">Short-term accommodation; </w:t>
            </w:r>
          </w:p>
          <w:p w:rsidRPr="00435B93" w:rsidR="00973680" w:rsidP="00061EF6" w:rsidRDefault="00973680" w14:paraId="13F70769" w14:textId="77777777">
            <w:pPr>
              <w:widowControl w:val="0"/>
              <w:numPr>
                <w:ilvl w:val="0"/>
                <w:numId w:val="18"/>
              </w:numPr>
              <w:ind w:left="459" w:hanging="459"/>
              <w:rPr>
                <w:rStyle w:val="Emphasis"/>
                <w:rFonts w:eastAsia="Arial"/>
                <w:i/>
              </w:rPr>
            </w:pPr>
            <w:r w:rsidRPr="00435B93">
              <w:rPr>
                <w:rStyle w:val="Emphasis"/>
                <w:rFonts w:eastAsia="Arial"/>
                <w:i/>
              </w:rPr>
              <w:t xml:space="preserve">Tourist park; </w:t>
            </w:r>
          </w:p>
          <w:p w:rsidRPr="00435B93" w:rsidR="00973680" w:rsidP="00061EF6" w:rsidRDefault="00973680" w14:paraId="06E40BB5" w14:textId="77777777">
            <w:pPr>
              <w:widowControl w:val="0"/>
              <w:numPr>
                <w:ilvl w:val="0"/>
                <w:numId w:val="18"/>
              </w:numPr>
              <w:ind w:left="459" w:hanging="459"/>
              <w:rPr>
                <w:rStyle w:val="Emphasis"/>
                <w:rFonts w:eastAsia="Arial"/>
                <w:i/>
              </w:rPr>
            </w:pPr>
            <w:r w:rsidRPr="00435B93">
              <w:rPr>
                <w:rStyle w:val="Emphasis"/>
                <w:rFonts w:eastAsia="Arial"/>
                <w:i/>
              </w:rPr>
              <w:t xml:space="preserve">Veterinary service; </w:t>
            </w:r>
          </w:p>
          <w:p w:rsidRPr="0071704B" w:rsidR="00973680" w:rsidP="00061EF6" w:rsidRDefault="00973680" w14:paraId="75A1D9F2" w14:textId="77777777">
            <w:pPr>
              <w:widowControl w:val="0"/>
              <w:numPr>
                <w:ilvl w:val="0"/>
                <w:numId w:val="18"/>
              </w:numPr>
              <w:ind w:left="459" w:hanging="459"/>
              <w:rPr>
                <w:rStyle w:val="Emphasis"/>
                <w:rFonts w:ascii="Times New Roman" w:hAnsi="Times New Roman" w:eastAsia="Arial"/>
                <w:iCs w:val="0"/>
                <w:sz w:val="24"/>
              </w:rPr>
            </w:pPr>
            <w:r w:rsidRPr="00435B93">
              <w:rPr>
                <w:rStyle w:val="Emphasis"/>
                <w:rFonts w:eastAsia="Arial"/>
              </w:rPr>
              <w:t xml:space="preserve">Reconfiguring a lot that results the creation of </w:t>
            </w:r>
            <w:r w:rsidRPr="00435B93">
              <w:rPr>
                <w:rStyle w:val="Emphasis"/>
                <w:rFonts w:eastAsia="Arial"/>
              </w:rPr>
              <w:lastRenderedPageBreak/>
              <w:t>additional lots.</w:t>
            </w:r>
          </w:p>
          <w:p w:rsidRPr="00C32DDF" w:rsidR="00973680" w:rsidP="00142EDC" w:rsidRDefault="00973680" w14:paraId="5D3305C9" w14:textId="77777777">
            <w:pPr>
              <w:widowControl w:val="0"/>
              <w:ind w:left="459"/>
              <w:rPr>
                <w:rFonts w:eastAsia="Arial"/>
              </w:rPr>
            </w:pPr>
          </w:p>
        </w:tc>
        <w:tc>
          <w:tcPr>
            <w:tcW w:w="3827" w:type="dxa"/>
            <w:tcMar/>
          </w:tcPr>
          <w:p w:rsidR="00973680" w:rsidP="00142EDC" w:rsidRDefault="00973680" w14:paraId="0971C704" w14:textId="77777777">
            <w:pPr>
              <w:widowControl w:val="0"/>
              <w:rPr>
                <w:rFonts w:ascii="Arial" w:hAnsi="Arial" w:cs="Arial"/>
                <w:b/>
                <w:sz w:val="20"/>
                <w:szCs w:val="20"/>
              </w:rPr>
            </w:pPr>
          </w:p>
        </w:tc>
        <w:tc>
          <w:tcPr>
            <w:tcW w:w="3828" w:type="dxa"/>
            <w:tcMar/>
          </w:tcPr>
          <w:p w:rsidR="00973680" w:rsidP="00142EDC" w:rsidRDefault="00973680" w14:paraId="6CEC9381" w14:textId="77777777">
            <w:pPr>
              <w:widowControl w:val="0"/>
              <w:rPr>
                <w:rFonts w:ascii="Arial" w:hAnsi="Arial" w:cs="Arial"/>
                <w:b/>
                <w:sz w:val="20"/>
                <w:szCs w:val="20"/>
              </w:rPr>
            </w:pPr>
          </w:p>
        </w:tc>
      </w:tr>
      <w:tr w:rsidRPr="00F53501" w:rsidR="00973680" w:rsidTr="4DC3F185" w14:paraId="5D9C3821" w14:textId="77777777">
        <w:trPr>
          <w:trHeight w:val="298"/>
        </w:trPr>
        <w:tc>
          <w:tcPr>
            <w:tcW w:w="3119" w:type="dxa"/>
            <w:tcMar/>
          </w:tcPr>
          <w:p w:rsidRPr="00C32DDF" w:rsidR="00973680" w:rsidP="00142EDC" w:rsidRDefault="00973680" w14:paraId="1E1A2545" w14:textId="77777777">
            <w:pPr>
              <w:widowControl w:val="0"/>
              <w:autoSpaceDE w:val="0"/>
              <w:autoSpaceDN w:val="0"/>
              <w:adjustRightInd w:val="0"/>
              <w:rPr>
                <w:rFonts w:ascii="Arial" w:hAnsi="Arial" w:eastAsia="Arial" w:cs="Arial"/>
                <w:sz w:val="20"/>
                <w:szCs w:val="20"/>
              </w:rPr>
            </w:pPr>
            <w:r w:rsidRPr="00C32DDF">
              <w:rPr>
                <w:rFonts w:ascii="Arial" w:hAnsi="Arial" w:eastAsia="Arial" w:cs="Arial"/>
                <w:b/>
                <w:sz w:val="20"/>
                <w:szCs w:val="20"/>
              </w:rPr>
              <w:t>PO</w:t>
            </w:r>
            <w:r>
              <w:rPr>
                <w:rFonts w:ascii="Arial" w:hAnsi="Arial" w:eastAsia="Arial" w:cs="Arial"/>
                <w:b/>
                <w:sz w:val="20"/>
                <w:szCs w:val="20"/>
              </w:rPr>
              <w:t>4</w:t>
            </w:r>
          </w:p>
          <w:p w:rsidR="00973680" w:rsidP="00142EDC" w:rsidRDefault="00973680" w14:paraId="6C148727" w14:textId="77777777">
            <w:pPr>
              <w:widowControl w:val="0"/>
              <w:rPr>
                <w:rStyle w:val="Emphasis"/>
                <w:rFonts w:eastAsia="Arial"/>
              </w:rPr>
            </w:pPr>
            <w:r w:rsidRPr="00F53501">
              <w:rPr>
                <w:rStyle w:val="Emphasis"/>
                <w:rFonts w:eastAsia="Arial"/>
              </w:rPr>
              <w:t>Development located in the Defence Land Buffer Area is designed and sited to prevent unintended or unauthorised access to defence land</w:t>
            </w:r>
            <w:r>
              <w:rPr>
                <w:rStyle w:val="Emphasis"/>
                <w:rFonts w:eastAsia="Arial"/>
              </w:rPr>
              <w:t>.</w:t>
            </w:r>
            <w:r w:rsidRPr="00F53501">
              <w:rPr>
                <w:rStyle w:val="Emphasis"/>
                <w:rFonts w:eastAsia="Arial"/>
              </w:rPr>
              <w:t xml:space="preserve"> </w:t>
            </w:r>
          </w:p>
          <w:p w:rsidRPr="00F53501" w:rsidR="00973680" w:rsidP="00142EDC" w:rsidRDefault="00973680" w14:paraId="6A91E11F" w14:textId="77777777">
            <w:pPr>
              <w:widowControl w:val="0"/>
              <w:rPr>
                <w:rStyle w:val="Emphasis"/>
                <w:rFonts w:eastAsia="Arial"/>
              </w:rPr>
            </w:pPr>
          </w:p>
        </w:tc>
        <w:tc>
          <w:tcPr>
            <w:tcW w:w="4961" w:type="dxa"/>
            <w:tcMar/>
          </w:tcPr>
          <w:p w:rsidRPr="00C32DDF" w:rsidR="00973680" w:rsidP="00142EDC" w:rsidRDefault="00973680" w14:paraId="79764923" w14:textId="77777777">
            <w:pPr>
              <w:widowControl w:val="0"/>
              <w:autoSpaceDE w:val="0"/>
              <w:autoSpaceDN w:val="0"/>
              <w:adjustRightInd w:val="0"/>
              <w:rPr>
                <w:rFonts w:ascii="Arial" w:hAnsi="Arial" w:eastAsia="Arial" w:cs="Arial"/>
                <w:sz w:val="20"/>
                <w:szCs w:val="20"/>
              </w:rPr>
            </w:pPr>
            <w:r w:rsidRPr="00C32DDF">
              <w:rPr>
                <w:rFonts w:ascii="Arial" w:hAnsi="Arial" w:eastAsia="Arial" w:cs="Arial"/>
                <w:b/>
                <w:sz w:val="20"/>
                <w:szCs w:val="20"/>
              </w:rPr>
              <w:t>AO</w:t>
            </w:r>
            <w:r>
              <w:rPr>
                <w:rFonts w:ascii="Arial" w:hAnsi="Arial" w:eastAsia="Arial" w:cs="Arial"/>
                <w:b/>
                <w:sz w:val="20"/>
                <w:szCs w:val="20"/>
              </w:rPr>
              <w:t>4</w:t>
            </w:r>
          </w:p>
          <w:p w:rsidRPr="00F53501" w:rsidR="00973680" w:rsidP="00142EDC" w:rsidRDefault="00973680" w14:paraId="49E0AC9D" w14:textId="77777777">
            <w:pPr>
              <w:widowControl w:val="0"/>
              <w:rPr>
                <w:rStyle w:val="Emphasis"/>
                <w:rFonts w:eastAsia="Arial"/>
              </w:rPr>
            </w:pPr>
            <w:r w:rsidRPr="00F53501">
              <w:rPr>
                <w:rStyle w:val="Emphasis"/>
                <w:rFonts w:eastAsia="Arial"/>
              </w:rPr>
              <w:t>No acceptable outcome is prescribed.</w:t>
            </w:r>
          </w:p>
        </w:tc>
        <w:tc>
          <w:tcPr>
            <w:tcW w:w="3827" w:type="dxa"/>
            <w:tcMar/>
          </w:tcPr>
          <w:p w:rsidRPr="00C32DDF" w:rsidR="00973680" w:rsidP="00142EDC" w:rsidRDefault="00973680" w14:paraId="4B4AE843" w14:textId="77777777">
            <w:pPr>
              <w:widowControl w:val="0"/>
              <w:autoSpaceDE w:val="0"/>
              <w:autoSpaceDN w:val="0"/>
              <w:adjustRightInd w:val="0"/>
              <w:rPr>
                <w:rFonts w:ascii="Arial" w:hAnsi="Arial" w:eastAsia="Arial" w:cs="Arial"/>
                <w:b/>
                <w:sz w:val="20"/>
                <w:szCs w:val="20"/>
              </w:rPr>
            </w:pPr>
          </w:p>
        </w:tc>
        <w:tc>
          <w:tcPr>
            <w:tcW w:w="3828" w:type="dxa"/>
            <w:tcMar/>
          </w:tcPr>
          <w:p w:rsidRPr="00C32DDF" w:rsidR="00973680" w:rsidP="00142EDC" w:rsidRDefault="00973680" w14:paraId="13BD3B64" w14:textId="77777777">
            <w:pPr>
              <w:widowControl w:val="0"/>
              <w:autoSpaceDE w:val="0"/>
              <w:autoSpaceDN w:val="0"/>
              <w:adjustRightInd w:val="0"/>
              <w:rPr>
                <w:rFonts w:ascii="Arial" w:hAnsi="Arial" w:eastAsia="Arial" w:cs="Arial"/>
                <w:b/>
                <w:sz w:val="20"/>
                <w:szCs w:val="20"/>
              </w:rPr>
            </w:pPr>
          </w:p>
        </w:tc>
      </w:tr>
      <w:tr w:rsidRPr="00F53501" w:rsidR="00973680" w:rsidTr="4DC3F185" w14:paraId="597D72A6" w14:textId="77777777">
        <w:trPr>
          <w:trHeight w:val="298"/>
        </w:trPr>
        <w:tc>
          <w:tcPr>
            <w:tcW w:w="3119" w:type="dxa"/>
            <w:tcMar/>
          </w:tcPr>
          <w:p w:rsidRPr="00C32DDF" w:rsidR="00973680" w:rsidP="00142EDC" w:rsidRDefault="00973680" w14:paraId="4D222ACC" w14:textId="77777777">
            <w:pPr>
              <w:widowControl w:val="0"/>
              <w:autoSpaceDE w:val="0"/>
              <w:autoSpaceDN w:val="0"/>
              <w:adjustRightInd w:val="0"/>
              <w:rPr>
                <w:rFonts w:ascii="Arial" w:hAnsi="Arial" w:eastAsia="Arial" w:cs="Arial"/>
                <w:sz w:val="20"/>
                <w:szCs w:val="20"/>
              </w:rPr>
            </w:pPr>
            <w:r w:rsidRPr="00C32DDF">
              <w:rPr>
                <w:rFonts w:ascii="Arial" w:hAnsi="Arial" w:eastAsia="Arial" w:cs="Arial"/>
                <w:b/>
                <w:sz w:val="20"/>
                <w:szCs w:val="20"/>
              </w:rPr>
              <w:t>PO</w:t>
            </w:r>
            <w:r>
              <w:rPr>
                <w:rFonts w:ascii="Arial" w:hAnsi="Arial" w:eastAsia="Arial" w:cs="Arial"/>
                <w:b/>
                <w:sz w:val="20"/>
                <w:szCs w:val="20"/>
              </w:rPr>
              <w:t>5</w:t>
            </w:r>
          </w:p>
          <w:p w:rsidR="00973680" w:rsidP="00142EDC" w:rsidRDefault="00973680" w14:paraId="32D0A1A9" w14:textId="77777777">
            <w:pPr>
              <w:widowControl w:val="0"/>
              <w:rPr>
                <w:rStyle w:val="Emphasis"/>
                <w:rFonts w:eastAsia="Arial"/>
              </w:rPr>
            </w:pPr>
            <w:r w:rsidRPr="00F53501">
              <w:rPr>
                <w:rStyle w:val="Emphasis"/>
                <w:rFonts w:eastAsia="Arial"/>
              </w:rPr>
              <w:t xml:space="preserve">Development is designed and sited to manage potential noise exposure from the Canungra Land Warfare Centre (identified as Defence Land on </w:t>
            </w:r>
            <w:r w:rsidRPr="00F53501">
              <w:rPr>
                <w:rStyle w:val="Emphasis"/>
                <w:rFonts w:eastAsia="Arial"/>
                <w:b/>
              </w:rPr>
              <w:t>Airport Environs and Defence Land Overlay Map OM-02</w:t>
            </w:r>
            <w:r w:rsidRPr="00F53501">
              <w:rPr>
                <w:rStyle w:val="Emphasis"/>
                <w:rFonts w:eastAsia="Arial"/>
              </w:rPr>
              <w:t>).</w:t>
            </w:r>
          </w:p>
          <w:p w:rsidRPr="00F53501" w:rsidR="00973680" w:rsidP="00142EDC" w:rsidRDefault="00973680" w14:paraId="08D6AA2A" w14:textId="77777777">
            <w:pPr>
              <w:widowControl w:val="0"/>
              <w:rPr>
                <w:rStyle w:val="Emphasis"/>
                <w:rFonts w:eastAsia="Arial"/>
              </w:rPr>
            </w:pPr>
          </w:p>
        </w:tc>
        <w:tc>
          <w:tcPr>
            <w:tcW w:w="4961" w:type="dxa"/>
            <w:tcMar/>
          </w:tcPr>
          <w:p w:rsidRPr="00C32DDF" w:rsidR="00973680" w:rsidP="00142EDC" w:rsidRDefault="00973680" w14:paraId="2E4AB199" w14:textId="77777777">
            <w:pPr>
              <w:widowControl w:val="0"/>
              <w:autoSpaceDE w:val="0"/>
              <w:autoSpaceDN w:val="0"/>
              <w:adjustRightInd w:val="0"/>
              <w:rPr>
                <w:rFonts w:ascii="Arial" w:hAnsi="Arial" w:eastAsia="Arial" w:cs="Arial"/>
                <w:sz w:val="20"/>
                <w:szCs w:val="20"/>
              </w:rPr>
            </w:pPr>
            <w:r w:rsidRPr="00C32DDF">
              <w:rPr>
                <w:rFonts w:ascii="Arial" w:hAnsi="Arial" w:eastAsia="Arial" w:cs="Arial"/>
                <w:b/>
                <w:sz w:val="20"/>
                <w:szCs w:val="20"/>
              </w:rPr>
              <w:t>AO</w:t>
            </w:r>
            <w:r>
              <w:rPr>
                <w:rFonts w:ascii="Arial" w:hAnsi="Arial" w:eastAsia="Arial" w:cs="Arial"/>
                <w:b/>
                <w:sz w:val="20"/>
                <w:szCs w:val="20"/>
              </w:rPr>
              <w:t>5</w:t>
            </w:r>
          </w:p>
          <w:p w:rsidRPr="00F53501" w:rsidR="00973680" w:rsidP="00142EDC" w:rsidRDefault="00973680" w14:paraId="028C1819" w14:textId="77777777">
            <w:pPr>
              <w:widowControl w:val="0"/>
              <w:rPr>
                <w:rStyle w:val="Emphasis"/>
                <w:rFonts w:eastAsia="Arial"/>
              </w:rPr>
            </w:pPr>
            <w:r w:rsidRPr="00F53501">
              <w:rPr>
                <w:rStyle w:val="Emphasis"/>
                <w:rFonts w:eastAsia="Arial"/>
              </w:rPr>
              <w:t>No acceptable outcome is prescribed.</w:t>
            </w:r>
          </w:p>
        </w:tc>
        <w:tc>
          <w:tcPr>
            <w:tcW w:w="3827" w:type="dxa"/>
            <w:tcMar/>
          </w:tcPr>
          <w:p w:rsidRPr="00C32DDF" w:rsidR="00973680" w:rsidP="00142EDC" w:rsidRDefault="00973680" w14:paraId="53851E92" w14:textId="77777777">
            <w:pPr>
              <w:widowControl w:val="0"/>
              <w:autoSpaceDE w:val="0"/>
              <w:autoSpaceDN w:val="0"/>
              <w:adjustRightInd w:val="0"/>
              <w:rPr>
                <w:rFonts w:ascii="Arial" w:hAnsi="Arial" w:eastAsia="Arial" w:cs="Arial"/>
                <w:b/>
                <w:sz w:val="20"/>
                <w:szCs w:val="20"/>
              </w:rPr>
            </w:pPr>
          </w:p>
        </w:tc>
        <w:tc>
          <w:tcPr>
            <w:tcW w:w="3828" w:type="dxa"/>
            <w:tcMar/>
          </w:tcPr>
          <w:p w:rsidRPr="00C32DDF" w:rsidR="00973680" w:rsidP="00142EDC" w:rsidRDefault="00973680" w14:paraId="34F29651" w14:textId="77777777">
            <w:pPr>
              <w:widowControl w:val="0"/>
              <w:autoSpaceDE w:val="0"/>
              <w:autoSpaceDN w:val="0"/>
              <w:adjustRightInd w:val="0"/>
              <w:rPr>
                <w:rFonts w:ascii="Arial" w:hAnsi="Arial" w:eastAsia="Arial" w:cs="Arial"/>
                <w:b/>
                <w:sz w:val="20"/>
                <w:szCs w:val="20"/>
              </w:rPr>
            </w:pPr>
          </w:p>
        </w:tc>
      </w:tr>
    </w:tbl>
    <w:p w:rsidR="00973680" w:rsidP="00142EDC" w:rsidRDefault="00973680" w14:paraId="3CA4203F" w14:textId="77777777">
      <w:pPr>
        <w:pStyle w:val="Reportbodytext"/>
        <w:rPr>
          <w:sz w:val="20"/>
          <w:szCs w:val="20"/>
        </w:rPr>
      </w:pPr>
    </w:p>
    <w:p w:rsidRPr="004A18DB" w:rsidR="00957061" w:rsidP="00142EDC" w:rsidRDefault="00957061" w14:paraId="14276E62" w14:textId="77777777">
      <w:pPr>
        <w:rPr>
          <w:rFonts w:eastAsia="Arial"/>
        </w:rPr>
      </w:pPr>
    </w:p>
    <w:sectPr w:rsidRPr="004A18DB" w:rsidR="00957061" w:rsidSect="000377D5">
      <w:footerReference w:type="default" r:id="rId12"/>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BC" w:rsidP="00A24DE9" w:rsidRDefault="00F224BC" w14:paraId="252D6816" w14:textId="77777777">
      <w:r>
        <w:separator/>
      </w:r>
    </w:p>
  </w:endnote>
  <w:endnote w:type="continuationSeparator" w:id="0">
    <w:p w:rsidR="00F224BC" w:rsidP="00A24DE9" w:rsidRDefault="00F224BC" w14:paraId="2272C7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2D64481D">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973680">
      <w:rPr>
        <w:rFonts w:ascii="Arial" w:hAnsi="Arial" w:cs="Arial"/>
        <w:sz w:val="16"/>
        <w:szCs w:val="14"/>
      </w:rPr>
      <w:t xml:space="preserve">8.2.2 </w:t>
    </w:r>
    <w:r w:rsidR="002C4171">
      <w:rPr>
        <w:rFonts w:ascii="Arial" w:hAnsi="Arial" w:cs="Arial"/>
        <w:sz w:val="16"/>
        <w:szCs w:val="14"/>
      </w:rPr>
      <w:t xml:space="preserve">Airport </w:t>
    </w:r>
    <w:r w:rsidR="00973680">
      <w:rPr>
        <w:rFonts w:ascii="Arial" w:hAnsi="Arial" w:cs="Arial"/>
        <w:sz w:val="16"/>
        <w:szCs w:val="14"/>
      </w:rPr>
      <w:t>Environs and Defence Land Overlay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4E0D739B">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FE7074">
      <w:rPr>
        <w:rFonts w:ascii="Arial" w:hAnsi="Arial" w:cs="Arial"/>
        <w:bCs/>
        <w:noProof/>
        <w:sz w:val="16"/>
        <w:szCs w:val="14"/>
      </w:rPr>
      <w:t>4</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FE7074">
      <w:rPr>
        <w:rFonts w:ascii="Arial" w:hAnsi="Arial" w:cs="Arial"/>
        <w:bCs/>
        <w:noProof/>
        <w:sz w:val="16"/>
        <w:szCs w:val="14"/>
      </w:rPr>
      <w:t>6</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BC" w:rsidP="00A24DE9" w:rsidRDefault="00F224BC" w14:paraId="7ED881E0" w14:textId="77777777">
      <w:r>
        <w:separator/>
      </w:r>
    </w:p>
  </w:footnote>
  <w:footnote w:type="continuationSeparator" w:id="0">
    <w:p w:rsidR="00F224BC" w:rsidP="00A24DE9" w:rsidRDefault="00F224BC" w14:paraId="105871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8CD48AE"/>
    <w:multiLevelType w:val="hybridMultilevel"/>
    <w:tmpl w:val="FFF03B56"/>
    <w:lvl w:ilvl="0" w:tplc="D8BEAAD0">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7D4262"/>
    <w:multiLevelType w:val="hybridMultilevel"/>
    <w:tmpl w:val="EC400FA2"/>
    <w:lvl w:ilvl="0" w:tplc="055E67F6">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003B67"/>
    <w:multiLevelType w:val="multilevel"/>
    <w:tmpl w:val="4D78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6D1FB5"/>
    <w:multiLevelType w:val="hybridMultilevel"/>
    <w:tmpl w:val="2B907E72"/>
    <w:lvl w:ilvl="0" w:tplc="6862CF4A">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6" w15:restartNumberingAfterBreak="0">
    <w:nsid w:val="1B4C7A3E"/>
    <w:multiLevelType w:val="hybridMultilevel"/>
    <w:tmpl w:val="C0A4D916"/>
    <w:lvl w:ilvl="0" w:tplc="2FE866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3D6951"/>
    <w:multiLevelType w:val="multilevel"/>
    <w:tmpl w:val="F8E86604"/>
    <w:lvl w:ilvl="0">
      <w:start w:val="1"/>
      <w:numFmt w:val="decimal"/>
      <w:lvlText w:val="(%1)"/>
      <w:lvlJc w:val="left"/>
      <w:pPr>
        <w:ind w:left="284" w:hanging="284"/>
      </w:pPr>
      <w:rPr>
        <w:rFonts w:hint="default" w:ascii="Arial" w:hAnsi="Arial" w:cs="Arial"/>
        <w:i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54E4CFD"/>
    <w:multiLevelType w:val="hybridMultilevel"/>
    <w:tmpl w:val="B7E8CA0A"/>
    <w:lvl w:ilvl="0" w:tplc="EADECA1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15:restartNumberingAfterBreak="0">
    <w:nsid w:val="2855782C"/>
    <w:multiLevelType w:val="hybridMultilevel"/>
    <w:tmpl w:val="082009C8"/>
    <w:lvl w:ilvl="0" w:tplc="7B54C33E">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EE3964"/>
    <w:multiLevelType w:val="hybridMultilevel"/>
    <w:tmpl w:val="48BA6F9E"/>
    <w:lvl w:ilvl="0" w:tplc="9D96F39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8163CC"/>
    <w:multiLevelType w:val="hybridMultilevel"/>
    <w:tmpl w:val="D166CCE0"/>
    <w:lvl w:ilvl="0" w:tplc="2FE866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0677490"/>
    <w:multiLevelType w:val="hybridMultilevel"/>
    <w:tmpl w:val="18F83C0C"/>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EB76F4"/>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82A259A"/>
    <w:multiLevelType w:val="multilevel"/>
    <w:tmpl w:val="61C8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EA4806"/>
    <w:multiLevelType w:val="multilevel"/>
    <w:tmpl w:val="84CCF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820A8"/>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29" w15:restartNumberingAfterBreak="0">
    <w:nsid w:val="626620D8"/>
    <w:multiLevelType w:val="hybridMultilevel"/>
    <w:tmpl w:val="BB72AB5A"/>
    <w:lvl w:ilvl="0" w:tplc="23943F2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00FEB"/>
    <w:multiLevelType w:val="hybridMultilevel"/>
    <w:tmpl w:val="9C66A02A"/>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8B3668"/>
    <w:multiLevelType w:val="hybridMultilevel"/>
    <w:tmpl w:val="F0BCF28E"/>
    <w:lvl w:ilvl="0" w:tplc="D1B6C390">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9063AE"/>
    <w:multiLevelType w:val="hybridMultilevel"/>
    <w:tmpl w:val="FBF47448"/>
    <w:lvl w:ilvl="0" w:tplc="6908E3EA">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7A70F3"/>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6C0A03E0"/>
    <w:multiLevelType w:val="multilevel"/>
    <w:tmpl w:val="B55C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32686E"/>
    <w:multiLevelType w:val="hybridMultilevel"/>
    <w:tmpl w:val="7546585E"/>
    <w:lvl w:ilvl="0" w:tplc="6C30091A">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7"/>
  </w:num>
  <w:num w:numId="16">
    <w:abstractNumId w:val="33"/>
  </w:num>
  <w:num w:numId="17">
    <w:abstractNumId w:val="24"/>
  </w:num>
  <w:num w:numId="18">
    <w:abstractNumId w:val="17"/>
  </w:num>
  <w:num w:numId="19">
    <w:abstractNumId w:val="29"/>
  </w:num>
  <w:num w:numId="20">
    <w:abstractNumId w:val="13"/>
  </w:num>
  <w:num w:numId="21">
    <w:abstractNumId w:val="35"/>
  </w:num>
  <w:num w:numId="22">
    <w:abstractNumId w:val="20"/>
  </w:num>
  <w:num w:numId="23">
    <w:abstractNumId w:val="16"/>
  </w:num>
  <w:num w:numId="24">
    <w:abstractNumId w:val="11"/>
  </w:num>
  <w:num w:numId="25">
    <w:abstractNumId w:val="21"/>
  </w:num>
  <w:num w:numId="26">
    <w:abstractNumId w:val="31"/>
  </w:num>
  <w:num w:numId="27">
    <w:abstractNumId w:val="19"/>
  </w:num>
  <w:num w:numId="28">
    <w:abstractNumId w:val="32"/>
  </w:num>
  <w:num w:numId="29">
    <w:abstractNumId w:val="14"/>
  </w:num>
  <w:num w:numId="30">
    <w:abstractNumId w:val="25"/>
  </w:num>
  <w:num w:numId="31">
    <w:abstractNumId w:val="34"/>
  </w:num>
  <w:num w:numId="32">
    <w:abstractNumId w:val="26"/>
  </w:num>
  <w:num w:numId="33">
    <w:abstractNumId w:val="18"/>
  </w:num>
  <w:num w:numId="34">
    <w:abstractNumId w:val="15"/>
  </w:num>
  <w:num w:numId="35">
    <w:abstractNumId w:val="30"/>
  </w:num>
  <w:num w:numId="36">
    <w:abstractNumId w:val="23"/>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377D5"/>
    <w:rsid w:val="00061EF6"/>
    <w:rsid w:val="0008196F"/>
    <w:rsid w:val="00090232"/>
    <w:rsid w:val="00095BBE"/>
    <w:rsid w:val="000A3923"/>
    <w:rsid w:val="000C00A0"/>
    <w:rsid w:val="000D013F"/>
    <w:rsid w:val="000D1FE0"/>
    <w:rsid w:val="000F0983"/>
    <w:rsid w:val="00102929"/>
    <w:rsid w:val="001137B7"/>
    <w:rsid w:val="0011699F"/>
    <w:rsid w:val="00124702"/>
    <w:rsid w:val="00142EDC"/>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66E9"/>
    <w:rsid w:val="00263CA8"/>
    <w:rsid w:val="00264817"/>
    <w:rsid w:val="002657CB"/>
    <w:rsid w:val="002A2CAA"/>
    <w:rsid w:val="002B6845"/>
    <w:rsid w:val="002C4171"/>
    <w:rsid w:val="002D4BA6"/>
    <w:rsid w:val="002F5CF3"/>
    <w:rsid w:val="00303A59"/>
    <w:rsid w:val="003202EF"/>
    <w:rsid w:val="00333846"/>
    <w:rsid w:val="00335343"/>
    <w:rsid w:val="0033780C"/>
    <w:rsid w:val="00393F86"/>
    <w:rsid w:val="003B0A42"/>
    <w:rsid w:val="003C64C6"/>
    <w:rsid w:val="003E2E89"/>
    <w:rsid w:val="00407F0C"/>
    <w:rsid w:val="004120AD"/>
    <w:rsid w:val="00421F21"/>
    <w:rsid w:val="00427675"/>
    <w:rsid w:val="0043274A"/>
    <w:rsid w:val="00441562"/>
    <w:rsid w:val="00451673"/>
    <w:rsid w:val="004754F8"/>
    <w:rsid w:val="00477082"/>
    <w:rsid w:val="00493E53"/>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50CA3"/>
    <w:rsid w:val="005768C9"/>
    <w:rsid w:val="005873EB"/>
    <w:rsid w:val="00590144"/>
    <w:rsid w:val="005A5516"/>
    <w:rsid w:val="005C0AE1"/>
    <w:rsid w:val="005C1E2A"/>
    <w:rsid w:val="005D255F"/>
    <w:rsid w:val="005D2CAA"/>
    <w:rsid w:val="005D609F"/>
    <w:rsid w:val="00606AC9"/>
    <w:rsid w:val="00616246"/>
    <w:rsid w:val="00622FE8"/>
    <w:rsid w:val="00632265"/>
    <w:rsid w:val="00647D24"/>
    <w:rsid w:val="006678B1"/>
    <w:rsid w:val="006D0C3D"/>
    <w:rsid w:val="006E7ADF"/>
    <w:rsid w:val="00704A29"/>
    <w:rsid w:val="00730B27"/>
    <w:rsid w:val="0074130B"/>
    <w:rsid w:val="00743E76"/>
    <w:rsid w:val="007522B4"/>
    <w:rsid w:val="00772D8F"/>
    <w:rsid w:val="007752EA"/>
    <w:rsid w:val="00775B9D"/>
    <w:rsid w:val="007778F0"/>
    <w:rsid w:val="00785BE8"/>
    <w:rsid w:val="007A3AA0"/>
    <w:rsid w:val="007F2342"/>
    <w:rsid w:val="007F6C6F"/>
    <w:rsid w:val="008035A3"/>
    <w:rsid w:val="00806A82"/>
    <w:rsid w:val="00842F84"/>
    <w:rsid w:val="00852173"/>
    <w:rsid w:val="00867137"/>
    <w:rsid w:val="008803C0"/>
    <w:rsid w:val="0089311B"/>
    <w:rsid w:val="00897BF3"/>
    <w:rsid w:val="008A0C4D"/>
    <w:rsid w:val="009223BC"/>
    <w:rsid w:val="00922F14"/>
    <w:rsid w:val="00926C87"/>
    <w:rsid w:val="009336F8"/>
    <w:rsid w:val="00937DC6"/>
    <w:rsid w:val="00943D7C"/>
    <w:rsid w:val="00957061"/>
    <w:rsid w:val="00973680"/>
    <w:rsid w:val="00974298"/>
    <w:rsid w:val="00987B92"/>
    <w:rsid w:val="009A2DC6"/>
    <w:rsid w:val="009B4F00"/>
    <w:rsid w:val="009C45CE"/>
    <w:rsid w:val="009C7108"/>
    <w:rsid w:val="009D2A1C"/>
    <w:rsid w:val="009D5133"/>
    <w:rsid w:val="009D75D1"/>
    <w:rsid w:val="00A00C5F"/>
    <w:rsid w:val="00A24DE9"/>
    <w:rsid w:val="00A32C88"/>
    <w:rsid w:val="00A37D96"/>
    <w:rsid w:val="00A471F3"/>
    <w:rsid w:val="00A90EA5"/>
    <w:rsid w:val="00AA5489"/>
    <w:rsid w:val="00AB5AA5"/>
    <w:rsid w:val="00AC65AE"/>
    <w:rsid w:val="00AF4D73"/>
    <w:rsid w:val="00B04C9F"/>
    <w:rsid w:val="00B3529D"/>
    <w:rsid w:val="00B475D1"/>
    <w:rsid w:val="00B4763F"/>
    <w:rsid w:val="00B64227"/>
    <w:rsid w:val="00B70E99"/>
    <w:rsid w:val="00B72A31"/>
    <w:rsid w:val="00B8575B"/>
    <w:rsid w:val="00B93A22"/>
    <w:rsid w:val="00BA3424"/>
    <w:rsid w:val="00BB69CA"/>
    <w:rsid w:val="00BC58CF"/>
    <w:rsid w:val="00BC66A6"/>
    <w:rsid w:val="00BD4793"/>
    <w:rsid w:val="00BD6D6D"/>
    <w:rsid w:val="00C034FB"/>
    <w:rsid w:val="00C3519B"/>
    <w:rsid w:val="00C42E4D"/>
    <w:rsid w:val="00C512EF"/>
    <w:rsid w:val="00C80942"/>
    <w:rsid w:val="00C902C7"/>
    <w:rsid w:val="00CB5FFC"/>
    <w:rsid w:val="00CD700F"/>
    <w:rsid w:val="00CE3C06"/>
    <w:rsid w:val="00D241B8"/>
    <w:rsid w:val="00D25F16"/>
    <w:rsid w:val="00D33151"/>
    <w:rsid w:val="00D478BB"/>
    <w:rsid w:val="00D975C5"/>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F3CDC"/>
    <w:rsid w:val="00EF5F8D"/>
    <w:rsid w:val="00F224BC"/>
    <w:rsid w:val="00F262F5"/>
    <w:rsid w:val="00F52406"/>
    <w:rsid w:val="00F87042"/>
    <w:rsid w:val="00F92891"/>
    <w:rsid w:val="00FB3C94"/>
    <w:rsid w:val="00FB759D"/>
    <w:rsid w:val="00FD1F03"/>
    <w:rsid w:val="00FE1187"/>
    <w:rsid w:val="00FE7074"/>
    <w:rsid w:val="00FF282F"/>
    <w:rsid w:val="0F25BBC2"/>
    <w:rsid w:val="12679CBC"/>
    <w:rsid w:val="17AD5DA8"/>
    <w:rsid w:val="2989160F"/>
    <w:rsid w:val="3281208A"/>
    <w:rsid w:val="4632E9F5"/>
    <w:rsid w:val="49DFFCCB"/>
    <w:rsid w:val="4A52369F"/>
    <w:rsid w:val="4DC3F185"/>
    <w:rsid w:val="54141391"/>
    <w:rsid w:val="64863CC1"/>
    <w:rsid w:val="700B367B"/>
    <w:rsid w:val="715BB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030E"/>
  <w15:docId w15:val="{78F99B04-01DD-4704-922A-BE48C3D6A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622FE8"/>
  </w:style>
  <w:style w:type="paragraph" w:styleId="paragraph" w:customStyle="1">
    <w:name w:val="paragraph"/>
    <w:basedOn w:val="Normal"/>
    <w:rsid w:val="006D0C3D"/>
    <w:pPr>
      <w:spacing w:before="100" w:beforeAutospacing="1" w:after="100" w:afterAutospacing="1"/>
    </w:pPr>
    <w:rPr>
      <w:lang w:eastAsia="en-AU"/>
    </w:rPr>
  </w:style>
  <w:style w:type="character" w:styleId="eop" w:customStyle="1">
    <w:name w:val="eop"/>
    <w:basedOn w:val="DefaultParagraphFont"/>
    <w:rsid w:val="006D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481579770">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 w:id="1984433147">
      <w:bodyDiv w:val="1"/>
      <w:marLeft w:val="0"/>
      <w:marRight w:val="0"/>
      <w:marTop w:val="0"/>
      <w:marBottom w:val="0"/>
      <w:divBdr>
        <w:top w:val="none" w:sz="0" w:space="0" w:color="auto"/>
        <w:left w:val="none" w:sz="0" w:space="0" w:color="auto"/>
        <w:bottom w:val="none" w:sz="0" w:space="0" w:color="auto"/>
        <w:right w:val="none" w:sz="0" w:space="0" w:color="auto"/>
      </w:divBdr>
      <w:divsChild>
        <w:div w:id="1397708064">
          <w:marLeft w:val="0"/>
          <w:marRight w:val="0"/>
          <w:marTop w:val="0"/>
          <w:marBottom w:val="0"/>
          <w:divBdr>
            <w:top w:val="none" w:sz="0" w:space="0" w:color="auto"/>
            <w:left w:val="none" w:sz="0" w:space="0" w:color="auto"/>
            <w:bottom w:val="none" w:sz="0" w:space="0" w:color="auto"/>
            <w:right w:val="none" w:sz="0" w:space="0" w:color="auto"/>
          </w:divBdr>
        </w:div>
        <w:div w:id="491869796">
          <w:marLeft w:val="0"/>
          <w:marRight w:val="0"/>
          <w:marTop w:val="0"/>
          <w:marBottom w:val="0"/>
          <w:divBdr>
            <w:top w:val="none" w:sz="0" w:space="0" w:color="auto"/>
            <w:left w:val="none" w:sz="0" w:space="0" w:color="auto"/>
            <w:bottom w:val="none" w:sz="0" w:space="0" w:color="auto"/>
            <w:right w:val="none" w:sz="0" w:space="0" w:color="auto"/>
          </w:divBdr>
        </w:div>
        <w:div w:id="1632131807">
          <w:marLeft w:val="0"/>
          <w:marRight w:val="0"/>
          <w:marTop w:val="0"/>
          <w:marBottom w:val="0"/>
          <w:divBdr>
            <w:top w:val="none" w:sz="0" w:space="0" w:color="auto"/>
            <w:left w:val="none" w:sz="0" w:space="0" w:color="auto"/>
            <w:bottom w:val="none" w:sz="0" w:space="0" w:color="auto"/>
            <w:right w:val="none" w:sz="0" w:space="0" w:color="auto"/>
          </w:divBdr>
        </w:div>
        <w:div w:id="831676609">
          <w:marLeft w:val="0"/>
          <w:marRight w:val="0"/>
          <w:marTop w:val="0"/>
          <w:marBottom w:val="0"/>
          <w:divBdr>
            <w:top w:val="none" w:sz="0" w:space="0" w:color="auto"/>
            <w:left w:val="none" w:sz="0" w:space="0" w:color="auto"/>
            <w:bottom w:val="none" w:sz="0" w:space="0" w:color="auto"/>
            <w:right w:val="none" w:sz="0" w:space="0" w:color="auto"/>
          </w:divBdr>
        </w:div>
        <w:div w:id="1587500231">
          <w:marLeft w:val="0"/>
          <w:marRight w:val="0"/>
          <w:marTop w:val="0"/>
          <w:marBottom w:val="0"/>
          <w:divBdr>
            <w:top w:val="none" w:sz="0" w:space="0" w:color="auto"/>
            <w:left w:val="none" w:sz="0" w:space="0" w:color="auto"/>
            <w:bottom w:val="none" w:sz="0" w:space="0" w:color="auto"/>
            <w:right w:val="none" w:sz="0" w:space="0" w:color="auto"/>
          </w:divBdr>
        </w:div>
        <w:div w:id="439106784">
          <w:marLeft w:val="0"/>
          <w:marRight w:val="0"/>
          <w:marTop w:val="0"/>
          <w:marBottom w:val="0"/>
          <w:divBdr>
            <w:top w:val="none" w:sz="0" w:space="0" w:color="auto"/>
            <w:left w:val="none" w:sz="0" w:space="0" w:color="auto"/>
            <w:bottom w:val="none" w:sz="0" w:space="0" w:color="auto"/>
            <w:right w:val="none" w:sz="0" w:space="0" w:color="auto"/>
          </w:divBdr>
        </w:div>
        <w:div w:id="1852063697">
          <w:marLeft w:val="0"/>
          <w:marRight w:val="0"/>
          <w:marTop w:val="0"/>
          <w:marBottom w:val="0"/>
          <w:divBdr>
            <w:top w:val="none" w:sz="0" w:space="0" w:color="auto"/>
            <w:left w:val="none" w:sz="0" w:space="0" w:color="auto"/>
            <w:bottom w:val="none" w:sz="0" w:space="0" w:color="auto"/>
            <w:right w:val="none" w:sz="0" w:space="0" w:color="auto"/>
          </w:divBdr>
        </w:div>
        <w:div w:id="1132795095">
          <w:marLeft w:val="0"/>
          <w:marRight w:val="0"/>
          <w:marTop w:val="0"/>
          <w:marBottom w:val="0"/>
          <w:divBdr>
            <w:top w:val="none" w:sz="0" w:space="0" w:color="auto"/>
            <w:left w:val="none" w:sz="0" w:space="0" w:color="auto"/>
            <w:bottom w:val="none" w:sz="0" w:space="0" w:color="auto"/>
            <w:right w:val="none" w:sz="0" w:space="0" w:color="auto"/>
          </w:divBdr>
        </w:div>
        <w:div w:id="1148325128">
          <w:marLeft w:val="0"/>
          <w:marRight w:val="0"/>
          <w:marTop w:val="0"/>
          <w:marBottom w:val="0"/>
          <w:divBdr>
            <w:top w:val="none" w:sz="0" w:space="0" w:color="auto"/>
            <w:left w:val="none" w:sz="0" w:space="0" w:color="auto"/>
            <w:bottom w:val="none" w:sz="0" w:space="0" w:color="auto"/>
            <w:right w:val="none" w:sz="0" w:space="0" w:color="auto"/>
          </w:divBdr>
        </w:div>
        <w:div w:id="551422576">
          <w:marLeft w:val="0"/>
          <w:marRight w:val="0"/>
          <w:marTop w:val="0"/>
          <w:marBottom w:val="0"/>
          <w:divBdr>
            <w:top w:val="none" w:sz="0" w:space="0" w:color="auto"/>
            <w:left w:val="none" w:sz="0" w:space="0" w:color="auto"/>
            <w:bottom w:val="none" w:sz="0" w:space="0" w:color="auto"/>
            <w:right w:val="none" w:sz="0" w:space="0" w:color="auto"/>
          </w:divBdr>
        </w:div>
        <w:div w:id="359550673">
          <w:marLeft w:val="0"/>
          <w:marRight w:val="0"/>
          <w:marTop w:val="0"/>
          <w:marBottom w:val="0"/>
          <w:divBdr>
            <w:top w:val="none" w:sz="0" w:space="0" w:color="auto"/>
            <w:left w:val="none" w:sz="0" w:space="0" w:color="auto"/>
            <w:bottom w:val="none" w:sz="0" w:space="0" w:color="auto"/>
            <w:right w:val="none" w:sz="0" w:space="0" w:color="auto"/>
          </w:divBdr>
        </w:div>
        <w:div w:id="567811637">
          <w:marLeft w:val="0"/>
          <w:marRight w:val="0"/>
          <w:marTop w:val="0"/>
          <w:marBottom w:val="0"/>
          <w:divBdr>
            <w:top w:val="none" w:sz="0" w:space="0" w:color="auto"/>
            <w:left w:val="none" w:sz="0" w:space="0" w:color="auto"/>
            <w:bottom w:val="none" w:sz="0" w:space="0" w:color="auto"/>
            <w:right w:val="none" w:sz="0" w:space="0" w:color="auto"/>
          </w:divBdr>
        </w:div>
        <w:div w:id="2143649042">
          <w:marLeft w:val="0"/>
          <w:marRight w:val="0"/>
          <w:marTop w:val="0"/>
          <w:marBottom w:val="0"/>
          <w:divBdr>
            <w:top w:val="none" w:sz="0" w:space="0" w:color="auto"/>
            <w:left w:val="none" w:sz="0" w:space="0" w:color="auto"/>
            <w:bottom w:val="none" w:sz="0" w:space="0" w:color="auto"/>
            <w:right w:val="none" w:sz="0" w:space="0" w:color="auto"/>
          </w:divBdr>
        </w:div>
        <w:div w:id="150735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2E660-1C03-48B5-94A2-EF554BD81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4.xml><?xml version="1.0" encoding="utf-8"?>
<ds:datastoreItem xmlns:ds="http://schemas.openxmlformats.org/officeDocument/2006/customXml" ds:itemID="{BBDD571C-4B3D-6D4D-A530-3A8D664582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17</revision>
  <lastPrinted>2019-10-15T01:50:00.0000000Z</lastPrinted>
  <dcterms:created xsi:type="dcterms:W3CDTF">2020-02-26T01:54:00.0000000Z</dcterms:created>
  <dcterms:modified xsi:type="dcterms:W3CDTF">2020-04-28T01:43:37.0056413Z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